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73" w:type="dxa"/>
        <w:tblInd w:w="108" w:type="dxa"/>
        <w:tblLayout w:type="fixed"/>
        <w:tblLook w:val="0000" w:firstRow="0" w:lastRow="0" w:firstColumn="0" w:lastColumn="0" w:noHBand="0" w:noVBand="0"/>
      </w:tblPr>
      <w:tblGrid>
        <w:gridCol w:w="5503"/>
        <w:gridCol w:w="4170"/>
      </w:tblGrid>
      <w:tr w:rsidR="001A6677" w:rsidRPr="00EF5FA5" w14:paraId="5CB830F8" w14:textId="77777777" w:rsidTr="3804ECE5">
        <w:trPr>
          <w:trHeight w:val="1209"/>
        </w:trPr>
        <w:tc>
          <w:tcPr>
            <w:tcW w:w="5503" w:type="dxa"/>
            <w:shd w:val="clear" w:color="auto" w:fill="auto"/>
          </w:tcPr>
          <w:p w14:paraId="2274330F" w14:textId="7B3781BE" w:rsidR="001A6677" w:rsidRPr="00EF5FA5" w:rsidRDefault="001A6677" w:rsidP="00234E28">
            <w:pPr>
              <w:snapToGrid w:val="0"/>
            </w:pPr>
          </w:p>
        </w:tc>
        <w:tc>
          <w:tcPr>
            <w:tcW w:w="4170" w:type="dxa"/>
            <w:shd w:val="clear" w:color="auto" w:fill="auto"/>
          </w:tcPr>
          <w:p w14:paraId="5ED7785A" w14:textId="77777777" w:rsidR="001A6677" w:rsidRPr="00EF5FA5" w:rsidRDefault="001A6677" w:rsidP="00234E28">
            <w:pPr>
              <w:snapToGrid w:val="0"/>
              <w:jc w:val="center"/>
              <w:rPr>
                <w:sz w:val="20"/>
              </w:rPr>
            </w:pPr>
          </w:p>
          <w:p w14:paraId="0B30ED7D" w14:textId="77777777" w:rsidR="001A6677" w:rsidRPr="00EF5FA5" w:rsidRDefault="001A6677" w:rsidP="00234E28">
            <w:pPr>
              <w:snapToGrid w:val="0"/>
              <w:jc w:val="center"/>
              <w:rPr>
                <w:sz w:val="20"/>
              </w:rPr>
            </w:pPr>
            <w:r w:rsidRPr="00EF5FA5">
              <w:rPr>
                <w:sz w:val="20"/>
              </w:rPr>
              <w:t>/kinnitatud digitaalselt/</w:t>
            </w:r>
          </w:p>
          <w:p w14:paraId="6F139140" w14:textId="77777777" w:rsidR="001A6677" w:rsidRPr="00EF5FA5" w:rsidRDefault="001A6677" w:rsidP="008E521D">
            <w:pPr>
              <w:snapToGrid w:val="0"/>
              <w:jc w:val="center"/>
              <w:rPr>
                <w:sz w:val="20"/>
              </w:rPr>
            </w:pPr>
          </w:p>
        </w:tc>
      </w:tr>
    </w:tbl>
    <w:p w14:paraId="213B8984" w14:textId="77777777" w:rsidR="00D217B0" w:rsidRDefault="00D217B0" w:rsidP="001A6677">
      <w:pPr>
        <w:pStyle w:val="Pealkiri1"/>
      </w:pPr>
      <w:r>
        <w:t>Tehniline kirjeldus</w:t>
      </w:r>
    </w:p>
    <w:p w14:paraId="04174441" w14:textId="409431C3" w:rsidR="001A6677" w:rsidRPr="00EF5FA5" w:rsidRDefault="005A26B7" w:rsidP="001A6677">
      <w:pPr>
        <w:pStyle w:val="Pealkiri1"/>
      </w:pPr>
      <w:bookmarkStart w:id="0" w:name="_Hlk155168011"/>
      <w:r w:rsidRPr="005A26B7">
        <w:rPr>
          <w:szCs w:val="24"/>
        </w:rPr>
        <w:t>Riigi</w:t>
      </w:r>
      <w:r w:rsidR="00345D32">
        <w:rPr>
          <w:szCs w:val="24"/>
        </w:rPr>
        <w:t xml:space="preserve">tee </w:t>
      </w:r>
      <w:r w:rsidRPr="005A26B7">
        <w:rPr>
          <w:szCs w:val="24"/>
        </w:rPr>
        <w:t xml:space="preserve">21 </w:t>
      </w:r>
      <w:bookmarkStart w:id="1" w:name="_Hlk193785693"/>
      <w:r w:rsidRPr="005A26B7">
        <w:rPr>
          <w:szCs w:val="24"/>
        </w:rPr>
        <w:t xml:space="preserve">Rakvere–Luige </w:t>
      </w:r>
      <w:r w:rsidR="00216D4A">
        <w:rPr>
          <w:szCs w:val="24"/>
        </w:rPr>
        <w:t xml:space="preserve">tee </w:t>
      </w:r>
      <w:r w:rsidRPr="005A26B7">
        <w:rPr>
          <w:szCs w:val="24"/>
        </w:rPr>
        <w:t>km 3,0-3,5</w:t>
      </w:r>
      <w:bookmarkEnd w:id="1"/>
      <w:r w:rsidRPr="005A26B7">
        <w:rPr>
          <w:szCs w:val="24"/>
        </w:rPr>
        <w:t xml:space="preserve"> asuval lõigul jalgratta- ja jalgtee </w:t>
      </w:r>
      <w:r>
        <w:rPr>
          <w:szCs w:val="24"/>
        </w:rPr>
        <w:t>põhiprojekti</w:t>
      </w:r>
      <w:r w:rsidRPr="005A26B7">
        <w:rPr>
          <w:szCs w:val="24"/>
        </w:rPr>
        <w:t xml:space="preserve"> koostami</w:t>
      </w:r>
      <w:r>
        <w:rPr>
          <w:szCs w:val="24"/>
        </w:rPr>
        <w:t>ne</w:t>
      </w:r>
    </w:p>
    <w:bookmarkEnd w:id="0"/>
    <w:p w14:paraId="42146BF0" w14:textId="17623DBF" w:rsidR="65E927B9" w:rsidRDefault="65E927B9" w:rsidP="65E927B9"/>
    <w:p w14:paraId="66C071AA" w14:textId="77777777" w:rsidR="005B7EA6" w:rsidRPr="00366B34" w:rsidRDefault="00832A6E" w:rsidP="6D84F091">
      <w:pPr>
        <w:pStyle w:val="Pealkiri2"/>
        <w:numPr>
          <w:ilvl w:val="0"/>
          <w:numId w:val="4"/>
        </w:numPr>
        <w:spacing w:before="240" w:after="120"/>
        <w:rPr>
          <w:b/>
          <w:bCs/>
        </w:rPr>
      </w:pPr>
      <w:r w:rsidRPr="00366B34">
        <w:rPr>
          <w:b/>
          <w:bCs/>
        </w:rPr>
        <w:t xml:space="preserve">Projekti eesmärk </w:t>
      </w:r>
    </w:p>
    <w:p w14:paraId="40A7AC07" w14:textId="05227F54" w:rsidR="000B5100" w:rsidRDefault="00345D32" w:rsidP="005F53E9">
      <w:pPr>
        <w:pStyle w:val="Pealkiri2"/>
        <w:numPr>
          <w:ilvl w:val="0"/>
          <w:numId w:val="0"/>
        </w:numPr>
      </w:pPr>
      <w:r>
        <w:t>Riigitee 21</w:t>
      </w:r>
      <w:r w:rsidRPr="00345D32">
        <w:t xml:space="preserve"> Rakvere–Luige tee km 3,0-3,5 asuva</w:t>
      </w:r>
      <w:r>
        <w:t>l</w:t>
      </w:r>
      <w:r w:rsidRPr="00345D32">
        <w:t xml:space="preserve"> lõigul </w:t>
      </w:r>
      <w:r>
        <w:t xml:space="preserve">eraldiseisva </w:t>
      </w:r>
      <w:r w:rsidRPr="00345D32">
        <w:t>jalgratta- ja jalgtee põhiprojekti koostamine</w:t>
      </w:r>
      <w:r>
        <w:t>.</w:t>
      </w:r>
    </w:p>
    <w:p w14:paraId="7E945BEA" w14:textId="77777777" w:rsidR="0098519B" w:rsidRDefault="00345D32" w:rsidP="005F53E9">
      <w:pPr>
        <w:pStyle w:val="Pealkiri2"/>
        <w:numPr>
          <w:ilvl w:val="0"/>
          <w:numId w:val="0"/>
        </w:numPr>
      </w:pPr>
      <w:r w:rsidRPr="00345D32">
        <w:t xml:space="preserve">Jalgratta- ja jalgtee </w:t>
      </w:r>
      <w:r w:rsidR="00A62F94">
        <w:t>projekteerimine</w:t>
      </w:r>
      <w:r w:rsidRPr="00345D32">
        <w:t xml:space="preserve"> </w:t>
      </w:r>
      <w:r>
        <w:t xml:space="preserve">on vajalik </w:t>
      </w:r>
      <w:r w:rsidRPr="00345D32">
        <w:t>jalakäijate ja jalgratturite liiklusohutuse taseme tõstmiseks sh olemasolevate põhja–lõunasuunaliste kergliiklusteede omavaheli</w:t>
      </w:r>
      <w:r w:rsidR="00A62F94">
        <w:t>seks</w:t>
      </w:r>
      <w:r w:rsidRPr="00345D32">
        <w:t xml:space="preserve"> ühendami</w:t>
      </w:r>
      <w:r w:rsidR="00A62F94">
        <w:t>seks ja</w:t>
      </w:r>
      <w:r w:rsidRPr="00345D32">
        <w:t xml:space="preserve"> ohutute teeületuskohtade kavandami</w:t>
      </w:r>
      <w:r w:rsidR="00A62F94">
        <w:t xml:space="preserve">seks </w:t>
      </w:r>
      <w:r w:rsidRPr="00345D32">
        <w:t>tagamaks piirkonnas jalakäijatele mugavam ja ohutum liikumisteekond.</w:t>
      </w:r>
      <w:r w:rsidR="0098519B" w:rsidRPr="0098519B">
        <w:t xml:space="preserve"> </w:t>
      </w:r>
    </w:p>
    <w:p w14:paraId="2A271B91" w14:textId="1695741E" w:rsidR="00366B34" w:rsidRPr="00922C31" w:rsidRDefault="0098519B" w:rsidP="005F53E9">
      <w:pPr>
        <w:pStyle w:val="Pealkiri2"/>
        <w:numPr>
          <w:ilvl w:val="0"/>
          <w:numId w:val="0"/>
        </w:numPr>
      </w:pPr>
      <w:r w:rsidRPr="00922C31">
        <w:t xml:space="preserve">Projekti täiendav eesmärk on alternatiivsete täitematerjalide kasutusvõimaluste piloteerimine. Alternatiivse täitematerjalina soovitakse uurida kaksikpaest (paas põlevkivikihindi vahekihina) toodetud täitematerjali toimivust jalgratta- ja jalgteede muldkehas ja aluse alumises kihis. </w:t>
      </w:r>
      <w:bookmarkStart w:id="2" w:name="_Hlk194644344"/>
      <w:r w:rsidRPr="00922C31">
        <w:t xml:space="preserve">Kavandatava teekonstruktsiooni materjalide valik </w:t>
      </w:r>
      <w:bookmarkEnd w:id="2"/>
      <w:r w:rsidRPr="00922C31">
        <w:t>on kirjeldatud Lisas 3.</w:t>
      </w:r>
    </w:p>
    <w:p w14:paraId="5F56B738" w14:textId="4932C829" w:rsidR="00832A6E" w:rsidRPr="00EF5FA5" w:rsidRDefault="00832A6E" w:rsidP="6D84F091">
      <w:pPr>
        <w:pStyle w:val="Pealkiri2"/>
        <w:numPr>
          <w:ilvl w:val="0"/>
          <w:numId w:val="4"/>
        </w:numPr>
        <w:spacing w:before="240" w:after="120"/>
        <w:rPr>
          <w:b/>
          <w:bCs/>
        </w:rPr>
      </w:pPr>
      <w:r w:rsidRPr="6D84F091">
        <w:rPr>
          <w:b/>
          <w:bCs/>
        </w:rPr>
        <w:t>Olemasolev olukord</w:t>
      </w:r>
    </w:p>
    <w:p w14:paraId="171B071E" w14:textId="1D0A836E" w:rsidR="00A955F0" w:rsidRDefault="00216D4A" w:rsidP="00E330C5">
      <w:r w:rsidRPr="00216D4A">
        <w:t>Tugimaantee 21 riigile kuuluv terviktee osa saab alguse Rakvere linna lõunapiirilt</w:t>
      </w:r>
      <w:r w:rsidR="00384FFC">
        <w:t xml:space="preserve">. </w:t>
      </w:r>
      <w:r w:rsidR="00384FFC" w:rsidRPr="00384FFC">
        <w:t xml:space="preserve">Projekti algus </w:t>
      </w:r>
      <w:r w:rsidR="00A955F0">
        <w:t>tuleb siduda</w:t>
      </w:r>
      <w:r w:rsidR="00384FFC" w:rsidRPr="00384FFC">
        <w:t xml:space="preserve"> </w:t>
      </w:r>
      <w:proofErr w:type="spellStart"/>
      <w:r w:rsidR="00384FFC" w:rsidRPr="00384FFC">
        <w:t>ExTech</w:t>
      </w:r>
      <w:proofErr w:type="spellEnd"/>
      <w:r w:rsidR="00384FFC" w:rsidRPr="00384FFC">
        <w:t xml:space="preserve"> Design OÜ poolt koostatud töö nr 22028 „Tartu tänava (Mäe tn-linna piir) jalgratta- ja jalgtee ehitusprojekt“ lahendusega (</w:t>
      </w:r>
      <w:r w:rsidR="00A955F0">
        <w:t xml:space="preserve">Rakvere Linnavalitsuse tellitud projekt </w:t>
      </w:r>
      <w:r w:rsidR="002B6187">
        <w:t xml:space="preserve">on </w:t>
      </w:r>
      <w:r w:rsidR="00A955F0">
        <w:t>kooskõlastatud T</w:t>
      </w:r>
      <w:r w:rsidR="00384FFC" w:rsidRPr="00384FFC">
        <w:t>ranspordiameti</w:t>
      </w:r>
      <w:r w:rsidR="00A955F0">
        <w:t xml:space="preserve">ga </w:t>
      </w:r>
      <w:r w:rsidR="00384FFC" w:rsidRPr="00384FFC">
        <w:t>01.07.2022).</w:t>
      </w:r>
      <w:r w:rsidR="002760C2">
        <w:t xml:space="preserve"> </w:t>
      </w:r>
    </w:p>
    <w:p w14:paraId="04FDEE75" w14:textId="2C7B73ED" w:rsidR="00FD6F2F" w:rsidRPr="00413A28" w:rsidRDefault="004F5E62" w:rsidP="00E330C5">
      <w:r>
        <w:t>Tee</w:t>
      </w:r>
      <w:r w:rsidR="005F021D" w:rsidRPr="005F021D">
        <w:t>lõi</w:t>
      </w:r>
      <w:r>
        <w:t>k</w:t>
      </w:r>
      <w:r w:rsidR="005F021D" w:rsidRPr="005F021D">
        <w:t xml:space="preserve"> </w:t>
      </w:r>
      <w:r w:rsidR="00226D63" w:rsidRPr="00226D63">
        <w:t>km 3,0-</w:t>
      </w:r>
      <w:r w:rsidR="00226D63" w:rsidRPr="0058003F">
        <w:t xml:space="preserve">3,5 </w:t>
      </w:r>
      <w:r w:rsidR="005F021D" w:rsidRPr="0058003F">
        <w:t>asub</w:t>
      </w:r>
      <w:r w:rsidR="005F021D" w:rsidRPr="005F021D">
        <w:t xml:space="preserve"> </w:t>
      </w:r>
      <w:r w:rsidR="00384FFC" w:rsidRPr="00384FFC">
        <w:t>Vinni vallas Piira külas</w:t>
      </w:r>
      <w:r w:rsidR="00384FFC" w:rsidRPr="00384FFC">
        <w:t xml:space="preserve"> </w:t>
      </w:r>
      <w:r w:rsidR="00835331">
        <w:t xml:space="preserve">ja paikneb </w:t>
      </w:r>
      <w:r w:rsidR="005F021D">
        <w:t>liiklusmärgiga</w:t>
      </w:r>
      <w:r w:rsidR="005F021D" w:rsidRPr="005F021D">
        <w:t xml:space="preserve"> 571</w:t>
      </w:r>
      <w:r w:rsidR="008A2C94">
        <w:t xml:space="preserve"> </w:t>
      </w:r>
      <w:r w:rsidR="005F021D" w:rsidRPr="005F021D">
        <w:t>„Asula” tähistatud piirides</w:t>
      </w:r>
      <w:r>
        <w:t xml:space="preserve">, kus kehtib </w:t>
      </w:r>
      <w:r w:rsidRPr="004F5E62">
        <w:t>asulale kindlaksmääratud liikluskord</w:t>
      </w:r>
      <w:r>
        <w:t xml:space="preserve"> </w:t>
      </w:r>
      <w:r w:rsidR="005F021D">
        <w:t>lubatud suurima sõidukiiruse</w:t>
      </w:r>
      <w:r>
        <w:t>ga</w:t>
      </w:r>
      <w:r w:rsidR="005F021D">
        <w:t xml:space="preserve"> 50 </w:t>
      </w:r>
      <w:r w:rsidR="005F021D" w:rsidRPr="005F021D">
        <w:t>km/h</w:t>
      </w:r>
      <w:r w:rsidR="005F021D">
        <w:t>. Riigitee k</w:t>
      </w:r>
      <w:r w:rsidR="005F021D" w:rsidRPr="005F021D">
        <w:t xml:space="preserve">m 3,108 on teega ristuval </w:t>
      </w:r>
      <w:proofErr w:type="spellStart"/>
      <w:r w:rsidR="0058003F">
        <w:t>Jupri</w:t>
      </w:r>
      <w:proofErr w:type="spellEnd"/>
      <w:r w:rsidR="0058003F">
        <w:t xml:space="preserve"> ojal</w:t>
      </w:r>
      <w:r w:rsidR="005F021D" w:rsidRPr="005F021D">
        <w:t xml:space="preserve"> plastiktruup (ava läbimõõt 1,5 m, ehitusaasta 2019)</w:t>
      </w:r>
      <w:r w:rsidR="005F021D">
        <w:t xml:space="preserve"> ja </w:t>
      </w:r>
      <w:r w:rsidR="005F021D" w:rsidRPr="005F021D">
        <w:t xml:space="preserve">km 3,289 asub </w:t>
      </w:r>
      <w:r w:rsidR="00AA13C9">
        <w:t xml:space="preserve">teest </w:t>
      </w:r>
      <w:r w:rsidR="0058003F">
        <w:t xml:space="preserve">vasakul pool </w:t>
      </w:r>
      <w:r w:rsidR="005F021D" w:rsidRPr="005F021D">
        <w:t>bussipeatus „Piira“.</w:t>
      </w:r>
      <w:r w:rsidR="005F021D">
        <w:t xml:space="preserve"> </w:t>
      </w:r>
      <w:r w:rsidR="00FD6F2F" w:rsidRPr="00413A28">
        <w:t xml:space="preserve">Bussipeatuse paigutus kohaliku tee </w:t>
      </w:r>
      <w:r w:rsidR="00922FB4" w:rsidRPr="00413A28">
        <w:t>9002047</w:t>
      </w:r>
      <w:r w:rsidR="00FD6F2F" w:rsidRPr="00413A28">
        <w:t xml:space="preserve"> ristmiku suhtes ei ole normikohane ja ei vasta liiklusohutuse põhimõtetele.</w:t>
      </w:r>
    </w:p>
    <w:p w14:paraId="6588AA0E" w14:textId="12D960C3" w:rsidR="00FD6F2F" w:rsidRDefault="00FD6F2F" w:rsidP="00E330C5">
      <w:r w:rsidRPr="00413A28">
        <w:t xml:space="preserve">Riigiteest vasakul paiknevad </w:t>
      </w:r>
      <w:r w:rsidR="00413A28" w:rsidRPr="00413A28">
        <w:t>neli</w:t>
      </w:r>
      <w:r w:rsidRPr="00413A28">
        <w:t xml:space="preserve"> </w:t>
      </w:r>
      <w:r w:rsidR="00413A28" w:rsidRPr="00413A28">
        <w:t xml:space="preserve">ja paremal kaks </w:t>
      </w:r>
      <w:r w:rsidRPr="00413A28">
        <w:t xml:space="preserve">kohaliku tee ristmikku, mille kaudu </w:t>
      </w:r>
      <w:r w:rsidR="00413A28" w:rsidRPr="00413A28">
        <w:t xml:space="preserve">on </w:t>
      </w:r>
      <w:r w:rsidR="00F25F5E">
        <w:t xml:space="preserve">Piira küla </w:t>
      </w:r>
      <w:r w:rsidR="000B5100">
        <w:t xml:space="preserve">elanikel ja seal tegutsevatel </w:t>
      </w:r>
      <w:r w:rsidRPr="00413A28">
        <w:t>inimes</w:t>
      </w:r>
      <w:r w:rsidR="00413A28" w:rsidRPr="00413A28">
        <w:t>tel võimalik suunduda</w:t>
      </w:r>
      <w:r w:rsidR="00413A28">
        <w:t xml:space="preserve"> riigiteele ja sealt edasi</w:t>
      </w:r>
      <w:r w:rsidR="005A3EA4">
        <w:t xml:space="preserve"> </w:t>
      </w:r>
      <w:r w:rsidR="000B5100">
        <w:t>piki teepeenart</w:t>
      </w:r>
      <w:r w:rsidR="00413A28" w:rsidRPr="00413A28">
        <w:t xml:space="preserve"> bussipeatusesse</w:t>
      </w:r>
      <w:r w:rsidRPr="00413A28">
        <w:t>.</w:t>
      </w:r>
    </w:p>
    <w:p w14:paraId="074E8C7E" w14:textId="1CCAFB60" w:rsidR="00216D4A" w:rsidRDefault="00FA1F30" w:rsidP="00E330C5">
      <w:r>
        <w:t xml:space="preserve">Kogu lõigu ulatuses paikneb </w:t>
      </w:r>
      <w:r w:rsidR="000B5100">
        <w:t>s</w:t>
      </w:r>
      <w:r w:rsidR="001B5370">
        <w:t>õiduteest vasakul</w:t>
      </w:r>
      <w:r>
        <w:t xml:space="preserve"> </w:t>
      </w:r>
      <w:r w:rsidR="001B5370">
        <w:t xml:space="preserve">14. valgustuspunktist koosnev LED lampidega </w:t>
      </w:r>
      <w:r>
        <w:t>tee</w:t>
      </w:r>
      <w:r w:rsidR="001B5370">
        <w:t xml:space="preserve">valgustusrajatis, mis kuulub </w:t>
      </w:r>
      <w:proofErr w:type="spellStart"/>
      <w:r w:rsidR="001B5370">
        <w:t>KOV-le</w:t>
      </w:r>
      <w:proofErr w:type="spellEnd"/>
      <w:r w:rsidR="001B5370">
        <w:t>.</w:t>
      </w:r>
    </w:p>
    <w:p w14:paraId="5E7E4912" w14:textId="3EB388D7" w:rsidR="00E330C5" w:rsidRDefault="007C254C" w:rsidP="00E330C5">
      <w:r>
        <w:t>P</w:t>
      </w:r>
      <w:r w:rsidRPr="007C254C">
        <w:t xml:space="preserve">rojekteeritavas lõigus </w:t>
      </w:r>
      <w:r>
        <w:t>on r</w:t>
      </w:r>
      <w:r w:rsidR="00E330C5" w:rsidRPr="00C450CD">
        <w:t xml:space="preserve">iigitee </w:t>
      </w:r>
      <w:r w:rsidR="00C97A98">
        <w:t xml:space="preserve">21 Rakvere–Luige aasta keskmine ööpäevane </w:t>
      </w:r>
      <w:r w:rsidR="00E330C5" w:rsidRPr="00C450CD">
        <w:t xml:space="preserve">liiklussagedus </w:t>
      </w:r>
      <w:r w:rsidR="00EF6CAE">
        <w:t>2197</w:t>
      </w:r>
      <w:r w:rsidR="00E330C5" w:rsidRPr="00C450CD">
        <w:t xml:space="preserve"> </w:t>
      </w:r>
      <w:r w:rsidR="00EF6CAE">
        <w:t>autot</w:t>
      </w:r>
      <w:r w:rsidR="00E330C5" w:rsidRPr="00C450CD">
        <w:t xml:space="preserve"> </w:t>
      </w:r>
      <w:r w:rsidR="00EF6CAE">
        <w:t>(</w:t>
      </w:r>
      <w:r w:rsidR="00E330C5" w:rsidRPr="00C450CD">
        <w:t>202</w:t>
      </w:r>
      <w:r w:rsidR="00300143">
        <w:t>4</w:t>
      </w:r>
      <w:r w:rsidR="00E330C5" w:rsidRPr="00C450CD">
        <w:t>.a andme</w:t>
      </w:r>
      <w:r w:rsidR="000B5100">
        <w:t>d</w:t>
      </w:r>
      <w:r w:rsidR="00EF6CAE">
        <w:t>)</w:t>
      </w:r>
      <w:r w:rsidR="00E330C5" w:rsidRPr="00C450CD">
        <w:t>.</w:t>
      </w:r>
    </w:p>
    <w:p w14:paraId="2F9D5546" w14:textId="3B19811C" w:rsidR="00D06DF6" w:rsidRDefault="00D06DF6" w:rsidP="00E330C5">
      <w:r>
        <w:t xml:space="preserve">Täna ei ole </w:t>
      </w:r>
      <w:proofErr w:type="spellStart"/>
      <w:r w:rsidRPr="00D06DF6">
        <w:t>kergliiklejad</w:t>
      </w:r>
      <w:proofErr w:type="spellEnd"/>
      <w:r w:rsidRPr="00D06DF6">
        <w:t xml:space="preserve"> sõidukite liiklusest eraldatud. Ühtlasi on projekteeritav jalgratta- ja jalgtee puuduvaks lüliks olemasoleval piirkonna põhja–lõunasuunalisel kergliiklusteede võrgustikul.</w:t>
      </w:r>
    </w:p>
    <w:p w14:paraId="218539B6" w14:textId="3C78D3F3" w:rsidR="00C450CD" w:rsidRPr="00C450CD" w:rsidRDefault="00095587" w:rsidP="003B5040">
      <w:pPr>
        <w:pStyle w:val="Pealkiri2"/>
        <w:numPr>
          <w:ilvl w:val="0"/>
          <w:numId w:val="4"/>
        </w:numPr>
        <w:spacing w:before="240" w:after="120"/>
        <w:rPr>
          <w:b/>
          <w:bCs/>
        </w:rPr>
      </w:pPr>
      <w:r w:rsidRPr="6D84F091">
        <w:rPr>
          <w:b/>
          <w:bCs/>
        </w:rPr>
        <w:t>Lähteülesanne</w:t>
      </w:r>
    </w:p>
    <w:p w14:paraId="084A1FF5" w14:textId="77777777" w:rsidR="00A62F94" w:rsidRPr="00BD1C0E" w:rsidRDefault="00A62F94" w:rsidP="00933524">
      <w:pPr>
        <w:pStyle w:val="Loendilik"/>
        <w:numPr>
          <w:ilvl w:val="1"/>
          <w:numId w:val="4"/>
        </w:numPr>
        <w:ind w:left="567" w:hanging="567"/>
      </w:pPr>
      <w:r>
        <w:t xml:space="preserve">Projekti koostamise </w:t>
      </w:r>
      <w:r w:rsidRPr="000B5100">
        <w:t>aluseks on Lisas 1 esitatud</w:t>
      </w:r>
      <w:r>
        <w:t xml:space="preserve"> Transpordiameti korraldus projekteerimistingimuste andmiseks.</w:t>
      </w:r>
    </w:p>
    <w:p w14:paraId="600DD10E" w14:textId="7063AFA2" w:rsidR="00C450CD" w:rsidRDefault="00C450CD" w:rsidP="00933524">
      <w:pPr>
        <w:pStyle w:val="Pealkiri2"/>
        <w:numPr>
          <w:ilvl w:val="1"/>
          <w:numId w:val="4"/>
        </w:numPr>
        <w:spacing w:before="0"/>
        <w:ind w:left="567" w:hanging="567"/>
      </w:pPr>
      <w:r>
        <w:t>Projekteerida tehniliselt optimaalsed ja finantsiliselt mõistlikud lahendused.</w:t>
      </w:r>
    </w:p>
    <w:p w14:paraId="4AAC42E3" w14:textId="16FD46E8" w:rsidR="00C450CD" w:rsidRPr="00C450CD" w:rsidRDefault="00E932CD" w:rsidP="00933524">
      <w:pPr>
        <w:pStyle w:val="Pealkiri2"/>
        <w:numPr>
          <w:ilvl w:val="1"/>
          <w:numId w:val="4"/>
        </w:numPr>
        <w:spacing w:before="0"/>
        <w:ind w:left="567" w:hanging="567"/>
      </w:pPr>
      <w:r>
        <w:t>Sobiva p</w:t>
      </w:r>
      <w:r w:rsidR="00C450CD" w:rsidRPr="00C450CD">
        <w:t xml:space="preserve">rojektlahenduse leidmiseks teha koostööd </w:t>
      </w:r>
      <w:proofErr w:type="spellStart"/>
      <w:r w:rsidR="00C450CD" w:rsidRPr="00C450CD">
        <w:t>KOViga</w:t>
      </w:r>
      <w:proofErr w:type="spellEnd"/>
      <w:r w:rsidR="00C450CD" w:rsidRPr="00C450CD">
        <w:t>.</w:t>
      </w:r>
    </w:p>
    <w:p w14:paraId="0C471DEF" w14:textId="7E0B4C17" w:rsidR="006544B3" w:rsidRPr="00C55CEA" w:rsidRDefault="00904A4E" w:rsidP="00933524">
      <w:pPr>
        <w:pStyle w:val="Pealkiri2"/>
        <w:numPr>
          <w:ilvl w:val="1"/>
          <w:numId w:val="4"/>
        </w:numPr>
        <w:spacing w:before="0"/>
        <w:ind w:left="567" w:hanging="567"/>
      </w:pPr>
      <w:r>
        <w:t>Sõidut</w:t>
      </w:r>
      <w:r w:rsidR="003B5040">
        <w:t>ee p</w:t>
      </w:r>
      <w:r w:rsidR="006544B3" w:rsidRPr="00C55CEA">
        <w:t xml:space="preserve">arameetrid valida lähtuvalt </w:t>
      </w:r>
      <w:r w:rsidR="002E5873" w:rsidRPr="00C55CEA">
        <w:t>kehtivast kiirusrežiimist</w:t>
      </w:r>
      <w:r w:rsidR="003B5040">
        <w:t xml:space="preserve"> ja liiklussagedusest</w:t>
      </w:r>
      <w:r w:rsidR="00C55CEA" w:rsidRPr="00C55CEA">
        <w:t>.</w:t>
      </w:r>
      <w:r w:rsidR="006544B3" w:rsidRPr="00C55CEA">
        <w:t xml:space="preserve"> </w:t>
      </w:r>
    </w:p>
    <w:p w14:paraId="704ED7B7" w14:textId="77777777" w:rsidR="003B5040" w:rsidRDefault="006544B3" w:rsidP="00933524">
      <w:pPr>
        <w:pStyle w:val="Pealkiri2"/>
        <w:numPr>
          <w:ilvl w:val="1"/>
          <w:numId w:val="4"/>
        </w:numPr>
        <w:spacing w:before="0"/>
        <w:ind w:left="567" w:hanging="567"/>
      </w:pPr>
      <w:r w:rsidRPr="00C55CEA">
        <w:t>Analüüsides</w:t>
      </w:r>
      <w:r>
        <w:t xml:space="preserve"> ja prognoosides kasutatavad lähteandmed peavad olema viimase seisuga, mis projekteerimise hetkel Eesti avalikest registritest saada on.</w:t>
      </w:r>
    </w:p>
    <w:p w14:paraId="43D0C1F6" w14:textId="501C7F5C" w:rsidR="00C55CEA" w:rsidRDefault="002E5873" w:rsidP="00933524">
      <w:pPr>
        <w:pStyle w:val="Pealkiri2"/>
        <w:numPr>
          <w:ilvl w:val="1"/>
          <w:numId w:val="4"/>
        </w:numPr>
        <w:spacing w:before="0"/>
        <w:ind w:left="567" w:hanging="567"/>
      </w:pPr>
      <w:r w:rsidRPr="00ED0D84">
        <w:lastRenderedPageBreak/>
        <w:t>Tellija tellib projektile liiklusohutuse auditeerimise. Töövõtjal on kohustus parandada projekti vastavalt auditis tehtud märkustele kui Tellija on otsustanud parandamise vajaduse.</w:t>
      </w:r>
    </w:p>
    <w:p w14:paraId="295922D6" w14:textId="77777777" w:rsidR="00933524" w:rsidRPr="00933524" w:rsidRDefault="00933524" w:rsidP="00933524">
      <w:pPr>
        <w:pStyle w:val="Loendilik"/>
        <w:numPr>
          <w:ilvl w:val="1"/>
          <w:numId w:val="4"/>
        </w:numPr>
        <w:ind w:left="567" w:hanging="567"/>
      </w:pPr>
      <w:r w:rsidRPr="00933524">
        <w:t>Projektlahendus peab arvestama ettevõtlus- ja infotehnoloogiaministri 29.05.2018 määrusega nr 28 „Puudega inimeste erivajadustest tulenevad nõuded ehitisele“.</w:t>
      </w:r>
    </w:p>
    <w:p w14:paraId="214FABAC" w14:textId="76293257" w:rsidR="00832A6E" w:rsidRPr="00ED0D84" w:rsidRDefault="00832A6E" w:rsidP="003B5040">
      <w:pPr>
        <w:pStyle w:val="Pealkiri2"/>
        <w:numPr>
          <w:ilvl w:val="0"/>
          <w:numId w:val="4"/>
        </w:numPr>
        <w:spacing w:before="240" w:after="120"/>
        <w:rPr>
          <w:b/>
          <w:bCs/>
        </w:rPr>
      </w:pPr>
      <w:bookmarkStart w:id="3" w:name="_Hlk193814321"/>
      <w:r w:rsidRPr="00ED0D84">
        <w:rPr>
          <w:b/>
          <w:bCs/>
        </w:rPr>
        <w:t>Uuri</w:t>
      </w:r>
      <w:r w:rsidR="00E64DD6" w:rsidRPr="00ED0D84">
        <w:rPr>
          <w:b/>
          <w:bCs/>
        </w:rPr>
        <w:t>ngud</w:t>
      </w:r>
    </w:p>
    <w:p w14:paraId="3C16253B" w14:textId="751D68F3" w:rsidR="00707EB6" w:rsidRPr="00707EB6" w:rsidRDefault="00707EB6" w:rsidP="00AB51F7">
      <w:pPr>
        <w:pStyle w:val="Pealkiri2"/>
        <w:numPr>
          <w:ilvl w:val="1"/>
          <w:numId w:val="4"/>
        </w:numPr>
        <w:spacing w:before="0"/>
        <w:ind w:left="567" w:hanging="567"/>
      </w:pPr>
      <w:r>
        <w:t xml:space="preserve">Uuringute teostamisel, mis vajavad ajutist liikluskorraldust, tuleb lähtuda </w:t>
      </w:r>
      <w:r w:rsidR="005F2F7F" w:rsidRPr="00DB6A65">
        <w:t>Transpordiameti</w:t>
      </w:r>
      <w:r>
        <w:t xml:space="preserve"> juhisest „Riigiteede ajutine liikluskorraldus - Juhend liikluse korraldamiseks riigiteede ehitus- ja korrashoiutöödel“.</w:t>
      </w:r>
    </w:p>
    <w:bookmarkEnd w:id="3"/>
    <w:p w14:paraId="389F0E7E" w14:textId="77777777" w:rsidR="00741F41" w:rsidRPr="004128D2" w:rsidRDefault="00741F41" w:rsidP="00741F41"/>
    <w:p w14:paraId="48FBCB3E" w14:textId="24B4550C" w:rsidR="00832A6E" w:rsidRPr="004128D2" w:rsidRDefault="00BD050F" w:rsidP="00AB51F7">
      <w:pPr>
        <w:pStyle w:val="Pealkiri2"/>
        <w:numPr>
          <w:ilvl w:val="1"/>
          <w:numId w:val="4"/>
        </w:numPr>
        <w:spacing w:before="0"/>
        <w:ind w:left="567" w:hanging="567"/>
      </w:pPr>
      <w:proofErr w:type="spellStart"/>
      <w:r>
        <w:rPr>
          <w:b/>
          <w:bCs/>
        </w:rPr>
        <w:t>Topo</w:t>
      </w:r>
      <w:proofErr w:type="spellEnd"/>
      <w:r>
        <w:rPr>
          <w:b/>
          <w:bCs/>
        </w:rPr>
        <w:t>-g</w:t>
      </w:r>
      <w:r w:rsidR="004B4B11" w:rsidRPr="6D84F091">
        <w:rPr>
          <w:b/>
          <w:bCs/>
        </w:rPr>
        <w:t>eodeetilised uur</w:t>
      </w:r>
      <w:r w:rsidR="0031363E">
        <w:rPr>
          <w:b/>
          <w:bCs/>
        </w:rPr>
        <w:t xml:space="preserve">ingud </w:t>
      </w:r>
      <w:r w:rsidR="004B4B11">
        <w:t xml:space="preserve">teostada mahus, mis võimaldab </w:t>
      </w:r>
      <w:r w:rsidR="005A3EA4">
        <w:t>jalgratta- ja jalgtee</w:t>
      </w:r>
      <w:r w:rsidR="004B4B11">
        <w:t xml:space="preserve">, </w:t>
      </w:r>
      <w:r w:rsidR="00C221D6">
        <w:t xml:space="preserve">selle </w:t>
      </w:r>
      <w:r w:rsidR="004B4B11">
        <w:t>ristmike ja vete äravoolurajatiste projekteerimist:</w:t>
      </w:r>
    </w:p>
    <w:p w14:paraId="3EB13BC0" w14:textId="2DE7AB14" w:rsidR="003F4F81" w:rsidRPr="003F4F81" w:rsidRDefault="00BD050F" w:rsidP="00AB51F7">
      <w:pPr>
        <w:pStyle w:val="Pealkiri2"/>
        <w:numPr>
          <w:ilvl w:val="2"/>
          <w:numId w:val="4"/>
        </w:numPr>
        <w:spacing w:before="0"/>
        <w:ind w:left="1134" w:hanging="708"/>
      </w:pPr>
      <w:proofErr w:type="spellStart"/>
      <w:r>
        <w:t>Topo</w:t>
      </w:r>
      <w:proofErr w:type="spellEnd"/>
      <w:r>
        <w:t>-g</w:t>
      </w:r>
      <w:r w:rsidR="00054530">
        <w:t xml:space="preserve">eodeetilised uuringud teostada vastavalt </w:t>
      </w:r>
      <w:r w:rsidR="004A60A8">
        <w:t>m</w:t>
      </w:r>
      <w:r w:rsidR="00054530">
        <w:t>ajandus- ja taristuministri 14.04.2016 määrusele nr 34 „</w:t>
      </w:r>
      <w:proofErr w:type="spellStart"/>
      <w:r w:rsidR="00054530">
        <w:t>Topo</w:t>
      </w:r>
      <w:proofErr w:type="spellEnd"/>
      <w:r w:rsidR="00054530">
        <w:t>-geodeetilisele uuringule ja teostusmõõdistamisele esitatavad nõuded“</w:t>
      </w:r>
      <w:r w:rsidR="003F4F81">
        <w:t>,</w:t>
      </w:r>
      <w:r w:rsidR="00054530">
        <w:t xml:space="preserve"> </w:t>
      </w:r>
      <w:r w:rsidR="003F4F81" w:rsidRPr="003F4F81">
        <w:t xml:space="preserve">juhendile „Täiendavad nõuded </w:t>
      </w:r>
      <w:proofErr w:type="spellStart"/>
      <w:r w:rsidR="003F4F81" w:rsidRPr="003F4F81">
        <w:t>topo</w:t>
      </w:r>
      <w:proofErr w:type="spellEnd"/>
      <w:r w:rsidR="003F4F81" w:rsidRPr="003F4F81">
        <w:t>-geodeetilisele uuringule teede projekteerimisel“ ja tehnilises kirjelduses toodud täiendavate</w:t>
      </w:r>
      <w:r w:rsidR="003F4F81">
        <w:t>le</w:t>
      </w:r>
      <w:r w:rsidR="003F4F81" w:rsidRPr="003F4F81">
        <w:t xml:space="preserve"> nõuete</w:t>
      </w:r>
      <w:r w:rsidR="003F4F81">
        <w:t>le</w:t>
      </w:r>
      <w:r w:rsidR="003F4F81" w:rsidRPr="003F4F81">
        <w:t>.</w:t>
      </w:r>
    </w:p>
    <w:p w14:paraId="0D2194A8" w14:textId="4E874049" w:rsidR="003F4F81" w:rsidRDefault="003F4F81" w:rsidP="00AB51F7">
      <w:pPr>
        <w:pStyle w:val="Pealkiri2"/>
        <w:numPr>
          <w:ilvl w:val="2"/>
          <w:numId w:val="4"/>
        </w:numPr>
        <w:spacing w:before="0"/>
        <w:ind w:left="1134" w:hanging="708"/>
      </w:pPr>
      <w:proofErr w:type="spellStart"/>
      <w:r>
        <w:t>Topo</w:t>
      </w:r>
      <w:proofErr w:type="spellEnd"/>
      <w:r>
        <w:t xml:space="preserve">-geodeetiline mõõdistamine teostada vastavalt </w:t>
      </w:r>
      <w:proofErr w:type="spellStart"/>
      <w:r>
        <w:t>topo</w:t>
      </w:r>
      <w:proofErr w:type="spellEnd"/>
      <w:r>
        <w:t>-geodeetiliste tööde kavale ja detailsusega, mis vastab geodeetilise joonise mõõtkavale 1:500.</w:t>
      </w:r>
    </w:p>
    <w:p w14:paraId="5C50ABD9" w14:textId="7323E3B6" w:rsidR="003F4F81" w:rsidRDefault="003F4F81" w:rsidP="00AB51F7">
      <w:pPr>
        <w:pStyle w:val="Pealkiri2"/>
        <w:numPr>
          <w:ilvl w:val="2"/>
          <w:numId w:val="4"/>
        </w:numPr>
        <w:spacing w:before="0"/>
        <w:ind w:left="1134" w:hanging="708"/>
      </w:pPr>
      <w:proofErr w:type="spellStart"/>
      <w:r>
        <w:t>Topo</w:t>
      </w:r>
      <w:proofErr w:type="spellEnd"/>
      <w:r>
        <w:t>-geodeetilise uuringu viibimine ilmastikutingimustest põhjustatud asjaoludel ja tehnoloogilise pausi kehtestamine toimub Tellijaga kokkuleppel Töövõtja poolt esitatud taotluse ja põhjenduste alusel.</w:t>
      </w:r>
    </w:p>
    <w:p w14:paraId="0007497A" w14:textId="2B9AECCB" w:rsidR="00BD050F" w:rsidRPr="0031363E" w:rsidRDefault="00BD050F" w:rsidP="00AB51F7">
      <w:pPr>
        <w:pStyle w:val="Pealkiri2"/>
        <w:numPr>
          <w:ilvl w:val="2"/>
          <w:numId w:val="4"/>
        </w:numPr>
        <w:spacing w:before="0"/>
        <w:ind w:left="1134" w:hanging="708"/>
      </w:pPr>
      <w:r w:rsidRPr="0031363E">
        <w:t xml:space="preserve">Töövõtja peab koostama ja kooskõlastama Tellijaga enne tööde algust </w:t>
      </w:r>
      <w:proofErr w:type="spellStart"/>
      <w:r w:rsidRPr="0031363E">
        <w:t>topo</w:t>
      </w:r>
      <w:proofErr w:type="spellEnd"/>
      <w:r w:rsidRPr="0031363E">
        <w:t>-geodeetiliste tööde kava.</w:t>
      </w:r>
    </w:p>
    <w:p w14:paraId="295287AB" w14:textId="77777777" w:rsidR="003F4F81" w:rsidRDefault="003F4F81" w:rsidP="00AB51F7">
      <w:pPr>
        <w:pStyle w:val="Pealkiri2"/>
        <w:numPr>
          <w:ilvl w:val="2"/>
          <w:numId w:val="4"/>
        </w:numPr>
        <w:spacing w:before="0"/>
        <w:ind w:left="1134" w:hanging="708"/>
      </w:pPr>
      <w:proofErr w:type="spellStart"/>
      <w:r>
        <w:t>Topo</w:t>
      </w:r>
      <w:proofErr w:type="spellEnd"/>
      <w:r>
        <w:t>-geodeetilise uuringu mõõdistusala ulatus ja uuringute täpne maht määrata Töövõtjal arvestades Töö eesmärki. Mõõdistusala peab olema tee ehitusprojekti koostamiseks ja olemasoleva situatsiooniga kokku viimiseks vajalikus mahus.</w:t>
      </w:r>
    </w:p>
    <w:p w14:paraId="3F01FCA3" w14:textId="350C8191" w:rsidR="00E21403" w:rsidRPr="008B7C29" w:rsidRDefault="00E21403" w:rsidP="00AB51F7">
      <w:pPr>
        <w:pStyle w:val="Pealkiri2"/>
        <w:numPr>
          <w:ilvl w:val="2"/>
          <w:numId w:val="4"/>
        </w:numPr>
        <w:spacing w:before="0"/>
        <w:ind w:left="1134" w:hanging="708"/>
      </w:pPr>
      <w:r w:rsidRPr="008B7C29">
        <w:t xml:space="preserve">Arvestada mõõdistusala suurusega </w:t>
      </w:r>
      <w:r w:rsidR="008B7C29" w:rsidRPr="008B7C29">
        <w:t xml:space="preserve">4,5 </w:t>
      </w:r>
      <w:r w:rsidRPr="008B7C29">
        <w:t>ha.</w:t>
      </w:r>
    </w:p>
    <w:p w14:paraId="5E2B6929" w14:textId="7A12D1A7" w:rsidR="003F4F81" w:rsidRDefault="003F4F81" w:rsidP="00AB51F7">
      <w:pPr>
        <w:pStyle w:val="Pealkiri2"/>
        <w:numPr>
          <w:ilvl w:val="2"/>
          <w:numId w:val="4"/>
        </w:numPr>
        <w:spacing w:before="0"/>
        <w:ind w:left="1134" w:hanging="708"/>
      </w:pPr>
      <w:r>
        <w:t xml:space="preserve">Mõõdistus teostada maantee koridoris järgnevalt (mõõdistusala ulatus määrata </w:t>
      </w:r>
      <w:proofErr w:type="spellStart"/>
      <w:r>
        <w:t>topo</w:t>
      </w:r>
      <w:proofErr w:type="spellEnd"/>
      <w:r>
        <w:t>-geodeetiliste tööde kavas koos selgitustega):</w:t>
      </w:r>
    </w:p>
    <w:p w14:paraId="5E7C25A6" w14:textId="77777777" w:rsidR="003F4F81" w:rsidRPr="00594AA7" w:rsidRDefault="003F4F81" w:rsidP="00594AA7">
      <w:pPr>
        <w:pStyle w:val="Pealkiri2"/>
        <w:numPr>
          <w:ilvl w:val="3"/>
          <w:numId w:val="4"/>
        </w:numPr>
        <w:spacing w:before="0"/>
        <w:ind w:left="1701" w:hanging="850"/>
      </w:pPr>
      <w:r w:rsidRPr="00594AA7">
        <w:t>Maantee koridoris üldjuhul 100 m laiuselt (tee teljest 50 m ulatuses  mõlemalt poolt). Põhjendatud juhtudel vähem.</w:t>
      </w:r>
    </w:p>
    <w:p w14:paraId="448BE8CD" w14:textId="77777777" w:rsidR="003F4F81" w:rsidRPr="00594AA7" w:rsidRDefault="003F4F81" w:rsidP="00594AA7">
      <w:pPr>
        <w:pStyle w:val="Loendilik"/>
        <w:numPr>
          <w:ilvl w:val="3"/>
          <w:numId w:val="4"/>
        </w:numPr>
        <w:ind w:left="1701" w:hanging="850"/>
      </w:pPr>
      <w:r w:rsidRPr="00594AA7">
        <w:t>Mõõdistamisel arvestada, et mõõdistada tuleb ka mõõdistusalast välja jäävad õhuliinide mastid, kaevud, kilbid jm elemendid, mis on vajalikud tehnovõrgu ümberehituse projekteerimiseks.</w:t>
      </w:r>
    </w:p>
    <w:p w14:paraId="22CEA25C" w14:textId="77777777" w:rsidR="003F4F81" w:rsidRPr="00594AA7" w:rsidRDefault="003F4F81" w:rsidP="00594AA7">
      <w:pPr>
        <w:pStyle w:val="Loendilik"/>
        <w:numPr>
          <w:ilvl w:val="3"/>
          <w:numId w:val="4"/>
        </w:numPr>
        <w:ind w:left="1701" w:hanging="850"/>
      </w:pPr>
      <w:bookmarkStart w:id="4" w:name="_Hlk129858453"/>
      <w:bookmarkStart w:id="5" w:name="_Hlk153107433"/>
      <w:r w:rsidRPr="00594AA7">
        <w:t>Kõrgusarvud peavad olema mõõdistatud terve mõõdistusala ulatuses ning mõõdistusala piirav suletud murdjoon peab moodustuma reaalselt mõõdistatud punktidest.</w:t>
      </w:r>
      <w:bookmarkEnd w:id="4"/>
      <w:bookmarkEnd w:id="5"/>
    </w:p>
    <w:p w14:paraId="04A957F9" w14:textId="77777777" w:rsidR="003F4F81" w:rsidRPr="00594AA7" w:rsidRDefault="003F4F81" w:rsidP="00AB51F7">
      <w:pPr>
        <w:pStyle w:val="Loendilik"/>
        <w:numPr>
          <w:ilvl w:val="2"/>
          <w:numId w:val="4"/>
        </w:numPr>
        <w:ind w:left="1134" w:hanging="708"/>
      </w:pPr>
      <w:bookmarkStart w:id="6" w:name="_Hlk123988865"/>
      <w:bookmarkStart w:id="7" w:name="_Hlk153109910"/>
      <w:r w:rsidRPr="00594AA7">
        <w:t xml:space="preserve">Töövõtja ja uuringu koostaja vastaval kokkuleppel esitada uuringu koosseisus truupide kohta koordinaatidega varustatud fotod ja märkida faili nimetusse truubi number, mis ühtib maa-ala plaanil näidatud numbriga. Pildil peab olema selgelt näha truubipäis ja truubi sisemus. </w:t>
      </w:r>
      <w:bookmarkEnd w:id="6"/>
      <w:bookmarkEnd w:id="7"/>
    </w:p>
    <w:p w14:paraId="471C7691" w14:textId="77777777" w:rsidR="003F4F81" w:rsidRPr="00594AA7" w:rsidRDefault="003F4F81" w:rsidP="00AB51F7">
      <w:pPr>
        <w:pStyle w:val="Loendilik"/>
        <w:numPr>
          <w:ilvl w:val="2"/>
          <w:numId w:val="4"/>
        </w:numPr>
        <w:ind w:left="1134" w:hanging="708"/>
      </w:pPr>
      <w:bookmarkStart w:id="8" w:name="_Hlk153113783"/>
      <w:r w:rsidRPr="00594AA7">
        <w:t xml:space="preserve">Tellijaga kooskõlastatult võib </w:t>
      </w:r>
      <w:proofErr w:type="spellStart"/>
      <w:r w:rsidRPr="00594AA7">
        <w:t>topo</w:t>
      </w:r>
      <w:proofErr w:type="spellEnd"/>
      <w:r w:rsidRPr="00594AA7">
        <w:t>-geodeetilise uuringu seletuskirjas teha andmete esitamisel asjakohaseid muudatusi.</w:t>
      </w:r>
    </w:p>
    <w:bookmarkEnd w:id="8"/>
    <w:p w14:paraId="29FD657B" w14:textId="16A4FC54" w:rsidR="003F4F81" w:rsidRPr="00594AA7" w:rsidRDefault="00DA177B" w:rsidP="00AB51F7">
      <w:pPr>
        <w:pStyle w:val="Loendilik"/>
        <w:numPr>
          <w:ilvl w:val="2"/>
          <w:numId w:val="4"/>
        </w:numPr>
        <w:ind w:left="1134" w:hanging="708"/>
      </w:pPr>
      <w:proofErr w:type="spellStart"/>
      <w:r w:rsidRPr="00DA177B">
        <w:t>Topo</w:t>
      </w:r>
      <w:proofErr w:type="spellEnd"/>
      <w:r w:rsidRPr="00DA177B">
        <w:t xml:space="preserve">-geodeetilise uuringu aruanne koos lisadega esitada vastavalt Lisa </w:t>
      </w:r>
      <w:r>
        <w:t>4</w:t>
      </w:r>
      <w:r w:rsidRPr="00DA177B">
        <w:t>. „Tee ehitusprojekti ja sellega seotud osade esitamise juhend“.</w:t>
      </w:r>
    </w:p>
    <w:p w14:paraId="6B4D249C" w14:textId="77777777" w:rsidR="003F4F81" w:rsidRDefault="003F4F81" w:rsidP="00594AA7">
      <w:pPr>
        <w:pStyle w:val="Pealkiri2"/>
        <w:numPr>
          <w:ilvl w:val="0"/>
          <w:numId w:val="0"/>
        </w:numPr>
        <w:spacing w:before="0"/>
        <w:ind w:left="737" w:hanging="737"/>
      </w:pPr>
    </w:p>
    <w:p w14:paraId="769A2DBD" w14:textId="77777777" w:rsidR="00B00789" w:rsidRDefault="00B00789" w:rsidP="00542641">
      <w:pPr>
        <w:pStyle w:val="Pealkiri2"/>
        <w:numPr>
          <w:ilvl w:val="1"/>
          <w:numId w:val="4"/>
        </w:numPr>
        <w:ind w:left="567" w:hanging="567"/>
      </w:pPr>
      <w:r>
        <w:t xml:space="preserve">Teostada </w:t>
      </w:r>
      <w:proofErr w:type="spellStart"/>
      <w:r w:rsidRPr="00061F6A">
        <w:rPr>
          <w:b/>
          <w:bCs/>
        </w:rPr>
        <w:t>geotehnilised</w:t>
      </w:r>
      <w:proofErr w:type="spellEnd"/>
      <w:r w:rsidRPr="00061F6A">
        <w:rPr>
          <w:b/>
          <w:bCs/>
        </w:rPr>
        <w:t xml:space="preserve"> uuringud</w:t>
      </w:r>
      <w:r>
        <w:t xml:space="preserve">: </w:t>
      </w:r>
    </w:p>
    <w:p w14:paraId="13D9904B" w14:textId="4EE3792A" w:rsidR="00B00789" w:rsidRDefault="00B00789" w:rsidP="00B00789">
      <w:pPr>
        <w:pStyle w:val="Pealkiri2"/>
        <w:numPr>
          <w:ilvl w:val="2"/>
          <w:numId w:val="33"/>
        </w:numPr>
      </w:pPr>
      <w:r>
        <w:t>Juhinduda juhendist “</w:t>
      </w:r>
      <w:proofErr w:type="spellStart"/>
      <w:r>
        <w:t>Geotehnilised</w:t>
      </w:r>
      <w:proofErr w:type="spellEnd"/>
      <w:r>
        <w:t xml:space="preserve"> uuringud ja katsetused”.</w:t>
      </w:r>
    </w:p>
    <w:p w14:paraId="5AF7A991" w14:textId="07AC2C15" w:rsidR="00BD5ACB" w:rsidRDefault="00B00789" w:rsidP="00BD5ACB">
      <w:pPr>
        <w:pStyle w:val="Loendilik"/>
        <w:numPr>
          <w:ilvl w:val="2"/>
          <w:numId w:val="33"/>
        </w:numPr>
      </w:pPr>
      <w:r>
        <w:t xml:space="preserve">Enne </w:t>
      </w:r>
      <w:proofErr w:type="spellStart"/>
      <w:r>
        <w:t>geotehniliste</w:t>
      </w:r>
      <w:proofErr w:type="spellEnd"/>
      <w:r>
        <w:t xml:space="preserve"> uuringute teostamist tuleb Töövõtjal koostada </w:t>
      </w:r>
      <w:proofErr w:type="spellStart"/>
      <w:r>
        <w:t>geotehniliste</w:t>
      </w:r>
      <w:proofErr w:type="spellEnd"/>
      <w:r>
        <w:t xml:space="preserve"> uuringute kava, mis edastada tutvumiseks ja ettepanekute tegemiseks Tellijale.</w:t>
      </w:r>
    </w:p>
    <w:p w14:paraId="5F84E93D" w14:textId="6E468BE3" w:rsidR="00E878EA" w:rsidRDefault="00B00789" w:rsidP="00E878EA">
      <w:pPr>
        <w:pStyle w:val="Loendilik"/>
        <w:numPr>
          <w:ilvl w:val="2"/>
          <w:numId w:val="33"/>
        </w:numPr>
      </w:pPr>
      <w:proofErr w:type="spellStart"/>
      <w:r>
        <w:t>Geotehnilised</w:t>
      </w:r>
      <w:proofErr w:type="spellEnd"/>
      <w:r>
        <w:t xml:space="preserve"> uuringud tuleb teostada asukohas ja mahus, mis võimaldab </w:t>
      </w:r>
      <w:r w:rsidR="00E878EA" w:rsidRPr="00E878EA">
        <w:t xml:space="preserve"> </w:t>
      </w:r>
      <w:r w:rsidR="008B7C29" w:rsidRPr="008518ED">
        <w:t xml:space="preserve">jalgratta- ja jalgtee, uue </w:t>
      </w:r>
      <w:r w:rsidR="00E878EA" w:rsidRPr="008518ED">
        <w:t xml:space="preserve">bussipeatuse </w:t>
      </w:r>
      <w:r w:rsidR="008B7C29" w:rsidRPr="008518ED">
        <w:t xml:space="preserve">ning ohutute teeületuskohtade </w:t>
      </w:r>
      <w:r w:rsidR="00E878EA" w:rsidRPr="008518ED">
        <w:t>projekteerimist.</w:t>
      </w:r>
    </w:p>
    <w:p w14:paraId="26E940B0" w14:textId="18911B95" w:rsidR="003966A2" w:rsidRDefault="003966A2" w:rsidP="003966A2">
      <w:pPr>
        <w:pStyle w:val="Loendilik"/>
        <w:numPr>
          <w:ilvl w:val="2"/>
          <w:numId w:val="33"/>
        </w:numPr>
      </w:pPr>
      <w:r w:rsidRPr="00061F6A">
        <w:lastRenderedPageBreak/>
        <w:t>Jalgratta- ja jalgtee</w:t>
      </w:r>
      <w:r w:rsidR="00C76854">
        <w:t xml:space="preserve"> koridoris näha</w:t>
      </w:r>
      <w:r w:rsidRPr="00061F6A">
        <w:t xml:space="preserve"> ette kasvupinnase paksuse määramine iga 50 m tagant. </w:t>
      </w:r>
      <w:r>
        <w:t>P</w:t>
      </w:r>
      <w:r w:rsidRPr="00061F6A">
        <w:t xml:space="preserve">uuraukude sügavus peab olema piisav, et määrata kasvupinnase paksus ning lisaks puurida ja määrata 30 cm kasvupinnase all olevad pinnased. </w:t>
      </w:r>
      <w:r>
        <w:t xml:space="preserve">Arvestada vähemalt 8 </w:t>
      </w:r>
      <w:r w:rsidR="00C76854">
        <w:t>puurauguga.</w:t>
      </w:r>
    </w:p>
    <w:p w14:paraId="390FB221" w14:textId="7BB0DABB" w:rsidR="00C76854" w:rsidRDefault="00C76854" w:rsidP="003966A2">
      <w:pPr>
        <w:pStyle w:val="Loendilik"/>
        <w:numPr>
          <w:ilvl w:val="2"/>
          <w:numId w:val="33"/>
        </w:numPr>
      </w:pPr>
      <w:r>
        <w:t xml:space="preserve">Uue bussipeatuse asukohas arvestada vähemalt kolme </w:t>
      </w:r>
      <w:proofErr w:type="spellStart"/>
      <w:r>
        <w:t>geotehnilise</w:t>
      </w:r>
      <w:proofErr w:type="spellEnd"/>
      <w:r>
        <w:t xml:space="preserve"> puurauguga ja ühega kasvupinnase paksuse määramiseks.</w:t>
      </w:r>
    </w:p>
    <w:p w14:paraId="513A5275" w14:textId="1B4ED8A3" w:rsidR="00C76854" w:rsidRPr="00061F6A" w:rsidRDefault="00AA0CDF" w:rsidP="009B5AF6">
      <w:pPr>
        <w:pStyle w:val="Loendilik"/>
        <w:numPr>
          <w:ilvl w:val="2"/>
          <w:numId w:val="33"/>
        </w:numPr>
      </w:pPr>
      <w:r>
        <w:t>Uuringute tegemisel arvestada, et p</w:t>
      </w:r>
      <w:r w:rsidRPr="00AA0CDF">
        <w:t xml:space="preserve">laneeritav jalgratta- ja jalgtee </w:t>
      </w:r>
      <w:r>
        <w:t xml:space="preserve">koridor </w:t>
      </w:r>
      <w:r w:rsidRPr="00AA0CDF">
        <w:t xml:space="preserve">ületab </w:t>
      </w:r>
      <w:proofErr w:type="spellStart"/>
      <w:r w:rsidRPr="00AA0CDF">
        <w:t>Jupri</w:t>
      </w:r>
      <w:proofErr w:type="spellEnd"/>
      <w:r w:rsidRPr="00AA0CDF">
        <w:t xml:space="preserve"> karstiorgu, milles kõrgvee perioodil voolab </w:t>
      </w:r>
      <w:proofErr w:type="spellStart"/>
      <w:r w:rsidRPr="00AA0CDF">
        <w:t>Jupri</w:t>
      </w:r>
      <w:proofErr w:type="spellEnd"/>
      <w:r w:rsidRPr="00AA0CDF">
        <w:t xml:space="preserve"> oja.</w:t>
      </w:r>
      <w:r>
        <w:t xml:space="preserve"> K</w:t>
      </w:r>
      <w:r>
        <w:t xml:space="preserve">arstialade piirkonnas tuleb </w:t>
      </w:r>
      <w:r>
        <w:t xml:space="preserve">vajadusel </w:t>
      </w:r>
      <w:proofErr w:type="spellStart"/>
      <w:r>
        <w:t>geotehniliste</w:t>
      </w:r>
      <w:proofErr w:type="spellEnd"/>
      <w:r>
        <w:t xml:space="preserve"> uuringute kavas ette näha täiendavad lahendused ja meetodid tühimike kindlakstegemiseks</w:t>
      </w:r>
      <w:r>
        <w:t>.</w:t>
      </w:r>
    </w:p>
    <w:p w14:paraId="58F2BF4C" w14:textId="4511973B" w:rsidR="00B00789" w:rsidRDefault="00B00789" w:rsidP="00B00789">
      <w:pPr>
        <w:pStyle w:val="Loendilik"/>
        <w:numPr>
          <w:ilvl w:val="2"/>
          <w:numId w:val="33"/>
        </w:numPr>
      </w:pPr>
      <w:proofErr w:type="spellStart"/>
      <w:r>
        <w:t>Geotehnilised</w:t>
      </w:r>
      <w:proofErr w:type="spellEnd"/>
      <w:r>
        <w:t xml:space="preserve"> uuringud peavad andma piisavad andmed ehituskoha ja selle ümbruse pinnase ning pinnasevee tingimuste kohta. Nende põhjal peab olema võimalik selgitada kõik olulised pinnase omadused ja anda projekteerimiseks vajalike pinnase parameetrite normväärtuste usaldusväärne hinnang.</w:t>
      </w:r>
    </w:p>
    <w:p w14:paraId="49CA2C56" w14:textId="00C2748B" w:rsidR="00B00789" w:rsidRDefault="00B00789" w:rsidP="00B00789">
      <w:pPr>
        <w:pStyle w:val="Loendilik"/>
        <w:numPr>
          <w:ilvl w:val="2"/>
          <w:numId w:val="33"/>
        </w:numPr>
      </w:pPr>
      <w:proofErr w:type="spellStart"/>
      <w:r>
        <w:t>Geotulbad</w:t>
      </w:r>
      <w:proofErr w:type="spellEnd"/>
      <w:r>
        <w:t xml:space="preserve"> tuleb esitada värskeimas versioonis *.</w:t>
      </w:r>
      <w:proofErr w:type="spellStart"/>
      <w:r>
        <w:t>ags</w:t>
      </w:r>
      <w:proofErr w:type="spellEnd"/>
      <w:r>
        <w:t xml:space="preserve"> formaadis ja ka .</w:t>
      </w:r>
      <w:proofErr w:type="spellStart"/>
      <w:r>
        <w:t>xls</w:t>
      </w:r>
      <w:proofErr w:type="spellEnd"/>
      <w:r>
        <w:t xml:space="preserve"> formaadis. Täpsemad juhised vt p. 4.3.1. juhendist.</w:t>
      </w:r>
    </w:p>
    <w:p w14:paraId="00DE7300" w14:textId="371376D4" w:rsidR="00BD483C" w:rsidRDefault="00B00789" w:rsidP="00BD483C">
      <w:pPr>
        <w:pStyle w:val="Loendilik"/>
        <w:numPr>
          <w:ilvl w:val="2"/>
          <w:numId w:val="33"/>
        </w:numPr>
      </w:pPr>
      <w:r>
        <w:t>Aruanne esitada projekteerimise käigus Tellijale digitaalselt.</w:t>
      </w:r>
    </w:p>
    <w:p w14:paraId="593D9C8E" w14:textId="77777777" w:rsidR="00BD483C" w:rsidRDefault="00BD483C" w:rsidP="00BD483C"/>
    <w:p w14:paraId="590F550D" w14:textId="0E323AAC" w:rsidR="008D41FA" w:rsidRPr="00A96086" w:rsidRDefault="008D41FA" w:rsidP="00542641">
      <w:pPr>
        <w:pStyle w:val="Loendilik"/>
        <w:numPr>
          <w:ilvl w:val="1"/>
          <w:numId w:val="4"/>
        </w:numPr>
        <w:ind w:left="567" w:hanging="567"/>
      </w:pPr>
      <w:r w:rsidRPr="00E02F4B">
        <w:rPr>
          <w:b/>
          <w:bCs/>
        </w:rPr>
        <w:t>Liiklus</w:t>
      </w:r>
      <w:r w:rsidR="00A96086" w:rsidRPr="00E02F4B">
        <w:rPr>
          <w:b/>
          <w:bCs/>
        </w:rPr>
        <w:t>e uurimine</w:t>
      </w:r>
    </w:p>
    <w:p w14:paraId="225126B2" w14:textId="0407F79E" w:rsidR="00E727A6" w:rsidRPr="00A96086" w:rsidRDefault="00431D0F" w:rsidP="00AB51F7">
      <w:pPr>
        <w:pStyle w:val="Loendilik"/>
        <w:numPr>
          <w:ilvl w:val="2"/>
          <w:numId w:val="4"/>
        </w:numPr>
        <w:ind w:left="1134" w:hanging="708"/>
      </w:pPr>
      <w:r>
        <w:t>L</w:t>
      </w:r>
      <w:r w:rsidR="007A4FFA">
        <w:t>iiklu</w:t>
      </w:r>
      <w:r>
        <w:t>su</w:t>
      </w:r>
      <w:r w:rsidR="007A4FFA">
        <w:t>uringu koostamise vajadust ei esine, kuid vajalik on s</w:t>
      </w:r>
      <w:r w:rsidR="00E727A6" w:rsidRPr="00A96086">
        <w:t>elgitada bussipeatuste kasutatavus, et hinnata kavandatava te</w:t>
      </w:r>
      <w:r w:rsidR="000E32E1" w:rsidRPr="00A96086">
        <w:t>e</w:t>
      </w:r>
      <w:r w:rsidR="00E727A6" w:rsidRPr="00A96086">
        <w:t xml:space="preserve">ületuskoha spetsiaaloptikaga </w:t>
      </w:r>
      <w:r w:rsidR="000E32E1" w:rsidRPr="00A96086">
        <w:t>valgust</w:t>
      </w:r>
      <w:r w:rsidR="00EA247F">
        <w:t>amise</w:t>
      </w:r>
      <w:r w:rsidR="000E32E1" w:rsidRPr="00A96086">
        <w:t xml:space="preserve"> vajadust.</w:t>
      </w:r>
    </w:p>
    <w:p w14:paraId="7FE498D5" w14:textId="123764BE" w:rsidR="00B00789" w:rsidRDefault="00BD483C" w:rsidP="000E32E1">
      <w:pPr>
        <w:pStyle w:val="Loendilik"/>
        <w:ind w:left="432"/>
      </w:pPr>
      <w:r w:rsidRPr="00A96086">
        <w:t xml:space="preserve"> </w:t>
      </w:r>
    </w:p>
    <w:p w14:paraId="4E2FEE0E" w14:textId="41260C40" w:rsidR="00F01DEE" w:rsidRPr="00A4334C" w:rsidRDefault="00AF25CD" w:rsidP="00542641">
      <w:pPr>
        <w:pStyle w:val="Pealkiri2"/>
        <w:numPr>
          <w:ilvl w:val="1"/>
          <w:numId w:val="4"/>
        </w:numPr>
        <w:spacing w:before="0"/>
        <w:ind w:left="567" w:hanging="567"/>
      </w:pPr>
      <w:r w:rsidRPr="00AF25CD">
        <w:rPr>
          <w:b/>
          <w:bCs/>
        </w:rPr>
        <w:t>Kitsendused, piirangud ning planeerimis- ja ehitustegevus</w:t>
      </w:r>
      <w:r w:rsidR="003B759E">
        <w:t>:</w:t>
      </w:r>
    </w:p>
    <w:p w14:paraId="44121593" w14:textId="65ED58A9" w:rsidR="00AF25CD" w:rsidRPr="00AF25CD" w:rsidRDefault="00AF25CD" w:rsidP="00AF25CD">
      <w:pPr>
        <w:pStyle w:val="Loendilik"/>
        <w:numPr>
          <w:ilvl w:val="2"/>
          <w:numId w:val="4"/>
        </w:numPr>
        <w:ind w:left="1134" w:hanging="708"/>
      </w:pPr>
      <w:r w:rsidRPr="00AF25CD">
        <w:t xml:space="preserve">Täpsustada kõik võimalikud piirangud, mis võivad mõjutada </w:t>
      </w:r>
      <w:proofErr w:type="spellStart"/>
      <w:r w:rsidRPr="00AF25CD">
        <w:t>tee-ehitust</w:t>
      </w:r>
      <w:proofErr w:type="spellEnd"/>
      <w:r w:rsidRPr="00AF25CD">
        <w:t xml:space="preserve"> ning taotleda piirangute kehtestajatelt tingimused, millega arvestada projekti koostamisel.</w:t>
      </w:r>
    </w:p>
    <w:p w14:paraId="516C06B9" w14:textId="774BAD73" w:rsidR="00041199" w:rsidRPr="00041199" w:rsidRDefault="00041199" w:rsidP="00AB51F7">
      <w:pPr>
        <w:pStyle w:val="Pealkiri2"/>
        <w:numPr>
          <w:ilvl w:val="2"/>
          <w:numId w:val="4"/>
        </w:numPr>
        <w:spacing w:before="0"/>
        <w:ind w:left="1134" w:hanging="708"/>
      </w:pPr>
      <w:r w:rsidRPr="00041199">
        <w:t xml:space="preserve">Selgitada välja planeerimis- ja ehitustegevus </w:t>
      </w:r>
      <w:r w:rsidR="00DF1F93">
        <w:t>projektalal ja lähistel</w:t>
      </w:r>
      <w:r w:rsidRPr="00041199">
        <w:t>.</w:t>
      </w:r>
    </w:p>
    <w:p w14:paraId="6FF8810C" w14:textId="0A7D49A8" w:rsidR="00041199" w:rsidRPr="00041199" w:rsidRDefault="00041199" w:rsidP="00AF25CD">
      <w:pPr>
        <w:pStyle w:val="Pealkiri2"/>
        <w:numPr>
          <w:ilvl w:val="3"/>
          <w:numId w:val="4"/>
        </w:numPr>
        <w:spacing w:before="0"/>
        <w:ind w:left="1985" w:hanging="851"/>
      </w:pPr>
      <w:r w:rsidRPr="00041199">
        <w:t xml:space="preserve">Selgitada välja kehtestatud ja koostamisel olevad </w:t>
      </w:r>
      <w:proofErr w:type="spellStart"/>
      <w:r w:rsidRPr="00041199">
        <w:t>üld</w:t>
      </w:r>
      <w:proofErr w:type="spellEnd"/>
      <w:r w:rsidRPr="00041199">
        <w:t>- ja detailplaneeringud, teeprojekti realiseerimist mõjutavad projekteerimistingimused ja projektid ning arvestada nendega projekti koostamise</w:t>
      </w:r>
      <w:r>
        <w:t>.</w:t>
      </w:r>
    </w:p>
    <w:p w14:paraId="43E123C0" w14:textId="283262FD" w:rsidR="00041199" w:rsidRDefault="00041199" w:rsidP="00AF25CD">
      <w:pPr>
        <w:pStyle w:val="Pealkiri2"/>
        <w:numPr>
          <w:ilvl w:val="3"/>
          <w:numId w:val="4"/>
        </w:numPr>
        <w:spacing w:before="0"/>
        <w:ind w:left="1985" w:hanging="851"/>
      </w:pPr>
      <w:r>
        <w:t xml:space="preserve">Töövõtja peab välja selgitama ja esitama Transpordiametile andmed planeeringutes, projekteerimistingimustes ja projektides toodud teede (sh perspektiivsete </w:t>
      </w:r>
      <w:r w:rsidR="001F04BD">
        <w:t>ristmike</w:t>
      </w:r>
      <w:r>
        <w:t>) ja tehnovõrkude osas.</w:t>
      </w:r>
    </w:p>
    <w:p w14:paraId="625AEFB3" w14:textId="58534872" w:rsidR="00041199" w:rsidRPr="00041199" w:rsidRDefault="00041199" w:rsidP="00AF25CD">
      <w:pPr>
        <w:pStyle w:val="Pealkiri2"/>
        <w:numPr>
          <w:ilvl w:val="3"/>
          <w:numId w:val="4"/>
        </w:numPr>
        <w:spacing w:before="0"/>
        <w:ind w:left="1985" w:hanging="851"/>
      </w:pPr>
      <w:r>
        <w:t xml:space="preserve">Töövõtja peab lisama projekti kehtestatud </w:t>
      </w:r>
      <w:proofErr w:type="spellStart"/>
      <w:r>
        <w:t>üld</w:t>
      </w:r>
      <w:proofErr w:type="spellEnd"/>
      <w:r>
        <w:t>- ja detailplaneeringute ning teeprojekti realiseerimist mõjutavate ehitusprojektide põhijoonised ning nimetama kõik planeerimis- ja ehitustegevusest tulenevad kitsendused projekti seletuskirjas.</w:t>
      </w:r>
    </w:p>
    <w:p w14:paraId="557C6D5A" w14:textId="77777777" w:rsidR="00BD483C" w:rsidRPr="00612C5C" w:rsidRDefault="00BD483C" w:rsidP="00BD483C"/>
    <w:p w14:paraId="0D011314" w14:textId="77777777" w:rsidR="00BD483C" w:rsidRPr="00612C5C" w:rsidRDefault="00BD483C" w:rsidP="00B0772B">
      <w:pPr>
        <w:pStyle w:val="Loendilik"/>
        <w:numPr>
          <w:ilvl w:val="1"/>
          <w:numId w:val="4"/>
        </w:numPr>
        <w:ind w:left="567" w:hanging="567"/>
      </w:pPr>
      <w:r w:rsidRPr="00612C5C">
        <w:t xml:space="preserve">Koostada </w:t>
      </w:r>
      <w:r w:rsidRPr="00612C5C">
        <w:rPr>
          <w:b/>
          <w:bCs/>
        </w:rPr>
        <w:t>katendi projekt</w:t>
      </w:r>
      <w:r w:rsidRPr="00612C5C">
        <w:t>:</w:t>
      </w:r>
    </w:p>
    <w:p w14:paraId="7D45A222" w14:textId="00DD152E" w:rsidR="00BD483C" w:rsidRDefault="00CC4130" w:rsidP="00CE17A5">
      <w:pPr>
        <w:pStyle w:val="Loendilik"/>
        <w:numPr>
          <w:ilvl w:val="2"/>
          <w:numId w:val="4"/>
        </w:numPr>
        <w:ind w:hanging="798"/>
      </w:pPr>
      <w:r w:rsidRPr="00CC4130">
        <w:t xml:space="preserve">Katendiarvutus peab lähtuma </w:t>
      </w:r>
      <w:proofErr w:type="spellStart"/>
      <w:r w:rsidRPr="00CC4130">
        <w:t>geotehnilisest</w:t>
      </w:r>
      <w:proofErr w:type="spellEnd"/>
      <w:r w:rsidRPr="00CC4130">
        <w:t xml:space="preserve"> uuringust</w:t>
      </w:r>
      <w:r w:rsidR="00391045">
        <w:t>.</w:t>
      </w:r>
    </w:p>
    <w:p w14:paraId="6A93BB36" w14:textId="19FEEF9E" w:rsidR="00391045" w:rsidRDefault="00391045" w:rsidP="00CE17A5">
      <w:pPr>
        <w:pStyle w:val="Loendilik"/>
        <w:numPr>
          <w:ilvl w:val="2"/>
          <w:numId w:val="4"/>
        </w:numPr>
        <w:ind w:hanging="798"/>
      </w:pPr>
      <w:r w:rsidRPr="00391045">
        <w:t>Peale katendiarvutust kirjeldada materjalide nimetused kehtiva “Elastsete teekatendite projekteerimise juhendi” L2.T3 alusel</w:t>
      </w:r>
      <w:r w:rsidR="00A53632">
        <w:t>.</w:t>
      </w:r>
    </w:p>
    <w:p w14:paraId="4EE2E2CE" w14:textId="3AD1FFC0" w:rsidR="00A53632" w:rsidRDefault="00A53632" w:rsidP="00CE17A5">
      <w:pPr>
        <w:pStyle w:val="Loendilik"/>
        <w:numPr>
          <w:ilvl w:val="2"/>
          <w:numId w:val="4"/>
        </w:numPr>
        <w:ind w:hanging="798"/>
      </w:pPr>
      <w:r>
        <w:t>J</w:t>
      </w:r>
      <w:r w:rsidRPr="00A53632">
        <w:t xml:space="preserve">algratta- ja jalgtee muldkehas </w:t>
      </w:r>
      <w:r>
        <w:t>ning</w:t>
      </w:r>
      <w:r w:rsidRPr="00A53632">
        <w:t xml:space="preserve"> aluse alumises kihis</w:t>
      </w:r>
      <w:r w:rsidRPr="00A53632">
        <w:t xml:space="preserve"> </w:t>
      </w:r>
      <w:r>
        <w:t>kavandatavat a</w:t>
      </w:r>
      <w:r w:rsidRPr="00A53632">
        <w:t>lternatiivse</w:t>
      </w:r>
      <w:r>
        <w:t>t</w:t>
      </w:r>
      <w:r w:rsidRPr="00A53632">
        <w:t xml:space="preserve"> täitematerjali on kirjeldatud Lisas 3.</w:t>
      </w:r>
    </w:p>
    <w:p w14:paraId="60D1B6A8" w14:textId="229359F6" w:rsidR="00612C5C" w:rsidRDefault="00612C5C" w:rsidP="00CE17A5">
      <w:pPr>
        <w:pStyle w:val="Loendilik"/>
        <w:numPr>
          <w:ilvl w:val="2"/>
          <w:numId w:val="4"/>
        </w:numPr>
        <w:ind w:hanging="798"/>
      </w:pPr>
      <w:r>
        <w:t xml:space="preserve">Projektis kasutatavate materjalide </w:t>
      </w:r>
      <w:r w:rsidRPr="00612C5C">
        <w:t>nõuete kirjeld</w:t>
      </w:r>
      <w:r>
        <w:t xml:space="preserve">us peab heakskiidu saama TRAM </w:t>
      </w:r>
      <w:r w:rsidRPr="00612C5C">
        <w:t xml:space="preserve">Teehoiuteenistuse </w:t>
      </w:r>
      <w:r w:rsidR="00C221D6">
        <w:t>a</w:t>
      </w:r>
      <w:r w:rsidRPr="00612C5C">
        <w:t>rendamise osakonna ehitusmaterjalide eksperdi</w:t>
      </w:r>
      <w:r>
        <w:t>lt</w:t>
      </w:r>
      <w:r w:rsidRPr="00612C5C">
        <w:t>.</w:t>
      </w:r>
    </w:p>
    <w:p w14:paraId="298202A8" w14:textId="5B2CF40D" w:rsidR="00391045" w:rsidRDefault="00391045" w:rsidP="003F4ED7">
      <w:pPr>
        <w:pStyle w:val="Loendilik"/>
        <w:numPr>
          <w:ilvl w:val="2"/>
          <w:numId w:val="4"/>
        </w:numPr>
        <w:ind w:hanging="798"/>
      </w:pPr>
      <w:r w:rsidRPr="00391045">
        <w:t xml:space="preserve">Katendi projekt, mis arvestab </w:t>
      </w:r>
      <w:proofErr w:type="spellStart"/>
      <w:r w:rsidRPr="00391045">
        <w:t>geotehnilisi</w:t>
      </w:r>
      <w:proofErr w:type="spellEnd"/>
      <w:r w:rsidRPr="00391045">
        <w:t xml:space="preserve"> uuringuid esitada otsustamiseks Tellijale.</w:t>
      </w:r>
    </w:p>
    <w:p w14:paraId="33AC1EB1" w14:textId="29E1F439" w:rsidR="00B0772B" w:rsidRPr="00ED0D84" w:rsidRDefault="00B0772B" w:rsidP="00B0772B">
      <w:pPr>
        <w:pStyle w:val="Pealkiri2"/>
        <w:numPr>
          <w:ilvl w:val="0"/>
          <w:numId w:val="4"/>
        </w:numPr>
        <w:spacing w:before="240" w:after="120"/>
        <w:rPr>
          <w:b/>
          <w:bCs/>
        </w:rPr>
      </w:pPr>
      <w:bookmarkStart w:id="9" w:name="_Hlk193814658"/>
      <w:r>
        <w:rPr>
          <w:b/>
          <w:bCs/>
        </w:rPr>
        <w:t>Eskiis</w:t>
      </w:r>
    </w:p>
    <w:p w14:paraId="070FC76D" w14:textId="0C395B56" w:rsidR="00A551BE" w:rsidRDefault="00B0772B" w:rsidP="000E47BD">
      <w:pPr>
        <w:pStyle w:val="Pealkiri2"/>
        <w:numPr>
          <w:ilvl w:val="1"/>
          <w:numId w:val="4"/>
        </w:numPr>
        <w:spacing w:before="0"/>
        <w:ind w:left="567" w:hanging="567"/>
      </w:pPr>
      <w:r>
        <w:t>Koostada jalgratta ja jalgtee eskiislahendus.</w:t>
      </w:r>
    </w:p>
    <w:p w14:paraId="271FDBE6" w14:textId="77777777" w:rsidR="00A551BE" w:rsidRDefault="00A551BE" w:rsidP="00A551BE">
      <w:pPr>
        <w:pStyle w:val="Loendilik"/>
        <w:numPr>
          <w:ilvl w:val="1"/>
          <w:numId w:val="4"/>
        </w:numPr>
        <w:ind w:left="567" w:hanging="567"/>
      </w:pPr>
      <w:r>
        <w:t>Eskiisi koostamisel m</w:t>
      </w:r>
      <w:r w:rsidRPr="00F4583C">
        <w:t>äärata projekteeritava teelõigu täpne ulatus</w:t>
      </w:r>
      <w:r>
        <w:t xml:space="preserve">. Hinnata riigitee km 3,5 asuva teeületuskoha sobivust ning vajadusel näha ette selle ümberehitus uude asukohta. </w:t>
      </w:r>
    </w:p>
    <w:bookmarkEnd w:id="9"/>
    <w:p w14:paraId="53B2C8C0" w14:textId="58B96F5B" w:rsidR="008161EF" w:rsidRDefault="008161EF" w:rsidP="008161EF">
      <w:pPr>
        <w:pStyle w:val="Loendilik"/>
        <w:numPr>
          <w:ilvl w:val="1"/>
          <w:numId w:val="4"/>
        </w:numPr>
        <w:ind w:left="567" w:hanging="567"/>
      </w:pPr>
      <w:r>
        <w:t>Eskiisiga peab olema muuhulgas arusaadavalt lahendatud:</w:t>
      </w:r>
    </w:p>
    <w:p w14:paraId="4D82461E" w14:textId="42B44800" w:rsidR="00F21857" w:rsidRDefault="00F21857" w:rsidP="008161EF">
      <w:pPr>
        <w:pStyle w:val="Loendilik"/>
        <w:numPr>
          <w:ilvl w:val="2"/>
          <w:numId w:val="4"/>
        </w:numPr>
        <w:ind w:hanging="798"/>
      </w:pPr>
      <w:r>
        <w:lastRenderedPageBreak/>
        <w:t>Uue vaskpoolse bussipeatuse „Piira“ asukoht;</w:t>
      </w:r>
    </w:p>
    <w:p w14:paraId="46DAD888" w14:textId="6A3D5211" w:rsidR="008161EF" w:rsidRDefault="008161EF" w:rsidP="008161EF">
      <w:pPr>
        <w:pStyle w:val="Loendilik"/>
        <w:numPr>
          <w:ilvl w:val="2"/>
          <w:numId w:val="4"/>
        </w:numPr>
        <w:ind w:hanging="798"/>
      </w:pPr>
      <w:r>
        <w:t>Ühendused bussipeatusega;</w:t>
      </w:r>
    </w:p>
    <w:p w14:paraId="161B90E5" w14:textId="12E843C8" w:rsidR="008161EF" w:rsidRPr="00DF2F95" w:rsidRDefault="008161EF" w:rsidP="008161EF">
      <w:pPr>
        <w:pStyle w:val="Loendilik"/>
        <w:numPr>
          <w:ilvl w:val="2"/>
          <w:numId w:val="4"/>
        </w:numPr>
        <w:ind w:hanging="798"/>
      </w:pPr>
      <w:r>
        <w:t>Ohutud ja nõuetele vastavad teeületuskohad.</w:t>
      </w:r>
    </w:p>
    <w:p w14:paraId="0179A4A5" w14:textId="0A07CB34" w:rsidR="008161EF" w:rsidRDefault="008161EF" w:rsidP="008161EF">
      <w:pPr>
        <w:pStyle w:val="Loendilik"/>
        <w:numPr>
          <w:ilvl w:val="1"/>
          <w:numId w:val="4"/>
        </w:numPr>
        <w:ind w:left="567" w:hanging="567"/>
      </w:pPr>
      <w:r w:rsidRPr="008161EF">
        <w:t xml:space="preserve">Maa-ameti kõrgusandmete ja kitsenduste andmete põhjal koostada ülevaatlik projektlahendus </w:t>
      </w:r>
      <w:proofErr w:type="spellStart"/>
      <w:r w:rsidRPr="008161EF">
        <w:t>ortofotole</w:t>
      </w:r>
      <w:proofErr w:type="spellEnd"/>
      <w:r w:rsidRPr="008161EF">
        <w:t xml:space="preserve"> (koos katastriüksuste piiridega).</w:t>
      </w:r>
    </w:p>
    <w:p w14:paraId="3FE2A295" w14:textId="44B0D309" w:rsidR="00387E54" w:rsidRPr="008161EF" w:rsidRDefault="00387E54" w:rsidP="008161EF">
      <w:pPr>
        <w:pStyle w:val="Loendilik"/>
        <w:numPr>
          <w:ilvl w:val="1"/>
          <w:numId w:val="4"/>
        </w:numPr>
        <w:ind w:left="567" w:hanging="567"/>
      </w:pPr>
      <w:r w:rsidRPr="00387E54">
        <w:t>Seletuskirjas tuua välja kõik tööd, mida tehakse ohutuse parandamiseks.</w:t>
      </w:r>
    </w:p>
    <w:p w14:paraId="31B057C4" w14:textId="0028F3CC" w:rsidR="00B0772B" w:rsidRPr="00ED0D84" w:rsidRDefault="00B0772B" w:rsidP="00B0772B">
      <w:pPr>
        <w:pStyle w:val="Pealkiri2"/>
        <w:numPr>
          <w:ilvl w:val="0"/>
          <w:numId w:val="4"/>
        </w:numPr>
        <w:spacing w:before="240" w:after="120"/>
        <w:rPr>
          <w:b/>
          <w:bCs/>
        </w:rPr>
      </w:pPr>
      <w:r>
        <w:rPr>
          <w:b/>
          <w:bCs/>
        </w:rPr>
        <w:t>Keskkonnamõjude eelhinnang</w:t>
      </w:r>
    </w:p>
    <w:p w14:paraId="4FBCB1C4" w14:textId="37837E14" w:rsidR="00D9370B" w:rsidRPr="00D9370B" w:rsidRDefault="00D9370B" w:rsidP="00387589">
      <w:pPr>
        <w:pStyle w:val="Loendilik"/>
        <w:numPr>
          <w:ilvl w:val="1"/>
          <w:numId w:val="41"/>
        </w:numPr>
        <w:ind w:left="567" w:hanging="567"/>
      </w:pPr>
      <w:r w:rsidRPr="00D9370B">
        <w:t>Koostada projektiga kavandatavate tegevuste osas keskkonnamõjude eelhinnang, lähtudes keskkonnamõju hindamise ja keskkonnajuhtimissüsteemi seaduse (</w:t>
      </w:r>
      <w:proofErr w:type="spellStart"/>
      <w:r w:rsidRPr="00D9370B">
        <w:t>KeHJS</w:t>
      </w:r>
      <w:proofErr w:type="spellEnd"/>
      <w:r w:rsidRPr="00D9370B">
        <w:t>) § 6</w:t>
      </w:r>
      <w:r w:rsidRPr="00D9370B">
        <w:rPr>
          <w:vertAlign w:val="superscript"/>
        </w:rPr>
        <w:t>1</w:t>
      </w:r>
      <w:r w:rsidRPr="00D9370B">
        <w:t>, mis selgitab keskkonnamõjude hindamise vajaduse ning on aluseks haldusakti andmisele KMH algatamise või algatamata jätmise kohta.</w:t>
      </w:r>
    </w:p>
    <w:p w14:paraId="14FC9A80" w14:textId="146D1320" w:rsidR="00D9370B" w:rsidRPr="00D9370B" w:rsidRDefault="00D9370B" w:rsidP="00CE17A5">
      <w:pPr>
        <w:pStyle w:val="Loendilik"/>
        <w:numPr>
          <w:ilvl w:val="1"/>
          <w:numId w:val="41"/>
        </w:numPr>
        <w:ind w:left="567" w:hanging="567"/>
      </w:pPr>
      <w:r w:rsidRPr="00D9370B">
        <w:t>Eelhinnang koostada projekteerimise faasis, mis võimaldab hinnata kõiki projektiga kaasnevaid asjakohaseid mõjusid, kuid mitte enne, kui on selgunud tee ja teerajatiste täpne asukoht.</w:t>
      </w:r>
    </w:p>
    <w:p w14:paraId="115BD6AA" w14:textId="581ABA61" w:rsidR="00D9370B" w:rsidRPr="00D9370B" w:rsidRDefault="00D9370B" w:rsidP="00CE17A5">
      <w:pPr>
        <w:pStyle w:val="Loendilik"/>
        <w:numPr>
          <w:ilvl w:val="1"/>
          <w:numId w:val="41"/>
        </w:numPr>
        <w:ind w:left="567" w:hanging="567"/>
      </w:pPr>
      <w:r w:rsidRPr="00D9370B">
        <w:t>Eelhinnangu peab koostama füüsiline isik, kellel on keskkonnamõju hindamise litsents või juriidiline isik asjakohase litsentsiga töötaja kaudu (</w:t>
      </w:r>
      <w:proofErr w:type="spellStart"/>
      <w:r w:rsidRPr="00D9370B">
        <w:t>KeHJS</w:t>
      </w:r>
      <w:proofErr w:type="spellEnd"/>
      <w:r w:rsidRPr="00D9370B">
        <w:t xml:space="preserve"> §14 tähenduses).</w:t>
      </w:r>
    </w:p>
    <w:p w14:paraId="0B46F92C" w14:textId="0DF7022A" w:rsidR="00D9370B" w:rsidRPr="00D9370B" w:rsidRDefault="00D9370B" w:rsidP="00CE17A5">
      <w:pPr>
        <w:pStyle w:val="Loendilik"/>
        <w:numPr>
          <w:ilvl w:val="1"/>
          <w:numId w:val="41"/>
        </w:numPr>
        <w:ind w:left="567" w:hanging="567"/>
      </w:pPr>
      <w:r w:rsidRPr="00D9370B">
        <w:t>Eelhinnangu koostaja on kohustatud tutvuma projektialaga kohapeal, fotografeerima olulised asjaolud ning lisama need eelhinnangule.</w:t>
      </w:r>
    </w:p>
    <w:p w14:paraId="243E1337" w14:textId="5E76C602" w:rsidR="00C55CEA" w:rsidRPr="00162F19" w:rsidRDefault="00C55CEA" w:rsidP="003B5040">
      <w:pPr>
        <w:pStyle w:val="Pealkiri2"/>
        <w:numPr>
          <w:ilvl w:val="0"/>
          <w:numId w:val="4"/>
        </w:numPr>
        <w:spacing w:before="240" w:after="120"/>
        <w:rPr>
          <w:b/>
          <w:bCs/>
        </w:rPr>
      </w:pPr>
      <w:r w:rsidRPr="6D84F091">
        <w:rPr>
          <w:b/>
          <w:bCs/>
        </w:rPr>
        <w:t>Krundijaotuskava</w:t>
      </w:r>
      <w:r w:rsidR="00F6156E">
        <w:rPr>
          <w:b/>
          <w:bCs/>
        </w:rPr>
        <w:t xml:space="preserve"> ja kasutusõiguse plaanid</w:t>
      </w:r>
    </w:p>
    <w:p w14:paraId="2D47A459" w14:textId="538E5838" w:rsidR="00F6156E" w:rsidRDefault="00DF1F93" w:rsidP="00CE17A5">
      <w:pPr>
        <w:pStyle w:val="Pealkiri2"/>
        <w:numPr>
          <w:ilvl w:val="1"/>
          <w:numId w:val="4"/>
        </w:numPr>
        <w:spacing w:before="0"/>
        <w:ind w:left="567" w:hanging="567"/>
      </w:pPr>
      <w:bookmarkStart w:id="10" w:name="_Hlk45272170"/>
      <w:r>
        <w:t xml:space="preserve">Kui projektlahenduse koostamisel </w:t>
      </w:r>
      <w:r w:rsidR="00A31DF2">
        <w:t xml:space="preserve">siiski </w:t>
      </w:r>
      <w:r>
        <w:t xml:space="preserve">osutub vajalikuks </w:t>
      </w:r>
      <w:proofErr w:type="spellStart"/>
      <w:r>
        <w:t>äralõigete</w:t>
      </w:r>
      <w:proofErr w:type="spellEnd"/>
      <w:r>
        <w:t xml:space="preserve"> tegemine, koostada </w:t>
      </w:r>
      <w:r w:rsidR="00A31DF2">
        <w:t>e</w:t>
      </w:r>
      <w:r w:rsidR="00A31DF2" w:rsidRPr="00EE009A">
        <w:t xml:space="preserve">hitustööde ja edasise teehooldusega arvestava tehniliselt vajaliku </w:t>
      </w:r>
      <w:proofErr w:type="spellStart"/>
      <w:r w:rsidR="00A31DF2" w:rsidRPr="00EE009A">
        <w:t>teemaa</w:t>
      </w:r>
      <w:proofErr w:type="spellEnd"/>
      <w:r w:rsidR="00A31DF2" w:rsidRPr="00EE009A">
        <w:t xml:space="preserve"> </w:t>
      </w:r>
      <w:r w:rsidR="00BD64FD">
        <w:t>omandamise</w:t>
      </w:r>
      <w:r w:rsidR="00A31DF2" w:rsidRPr="00EE009A">
        <w:t xml:space="preserve"> protsessi läbiviimiseks </w:t>
      </w:r>
      <w:r>
        <w:t>krundijaotuskava</w:t>
      </w:r>
      <w:r w:rsidR="00264686">
        <w:t xml:space="preserve"> (lähtuda Transpordiameti juhendist „Krundijaotuskava- ja servituudi seadmise plaani koostamise nõuded“)</w:t>
      </w:r>
      <w:r>
        <w:t>.</w:t>
      </w:r>
    </w:p>
    <w:p w14:paraId="7BD9A3DB" w14:textId="03FA9D4E" w:rsidR="00F6156E" w:rsidRPr="00F6156E" w:rsidRDefault="00F6156E" w:rsidP="00CE17A5">
      <w:pPr>
        <w:pStyle w:val="Pealkiri2"/>
        <w:numPr>
          <w:ilvl w:val="1"/>
          <w:numId w:val="4"/>
        </w:numPr>
        <w:spacing w:before="0"/>
        <w:ind w:left="567" w:hanging="567"/>
      </w:pPr>
      <w:r>
        <w:t>Arvestada tehnovõrkude</w:t>
      </w:r>
      <w:r w:rsidR="00AC1CA3">
        <w:t xml:space="preserve">, </w:t>
      </w:r>
      <w:r>
        <w:t>jalgratta- ja jalgtee</w:t>
      </w:r>
      <w:r w:rsidR="002B24A9">
        <w:t xml:space="preserve">, ootekoja ja </w:t>
      </w:r>
      <w:r w:rsidR="00AC1CA3">
        <w:t xml:space="preserve">tee valgustuse </w:t>
      </w:r>
      <w:r>
        <w:t>osas kasutusõiguse plaanide koostamise vajadusega.</w:t>
      </w:r>
      <w:r w:rsidR="00B709EA">
        <w:t xml:space="preserve"> (lähtuda Transpordiameti juhendist „Riigivara kasutamiseks andmine“</w:t>
      </w:r>
      <w:r w:rsidR="00786AFF">
        <w:t>)</w:t>
      </w:r>
      <w:r w:rsidR="00F25417">
        <w:t>.</w:t>
      </w:r>
    </w:p>
    <w:bookmarkEnd w:id="10"/>
    <w:p w14:paraId="02B95F69" w14:textId="5C6563A5" w:rsidR="00832A6E" w:rsidRPr="00E07171" w:rsidRDefault="00E07171" w:rsidP="003B5040">
      <w:pPr>
        <w:pStyle w:val="Pealkiri2"/>
        <w:numPr>
          <w:ilvl w:val="0"/>
          <w:numId w:val="4"/>
        </w:numPr>
        <w:spacing w:before="240" w:after="120"/>
        <w:rPr>
          <w:b/>
          <w:bCs/>
        </w:rPr>
      </w:pPr>
      <w:r w:rsidRPr="6D84F091">
        <w:rPr>
          <w:b/>
          <w:bCs/>
        </w:rPr>
        <w:t>P</w:t>
      </w:r>
      <w:r w:rsidR="004C66A8" w:rsidRPr="6D84F091">
        <w:rPr>
          <w:b/>
          <w:bCs/>
        </w:rPr>
        <w:t>rojekti</w:t>
      </w:r>
      <w:r w:rsidR="00832A6E" w:rsidRPr="6D84F091">
        <w:rPr>
          <w:b/>
          <w:bCs/>
        </w:rPr>
        <w:t xml:space="preserve"> koostami</w:t>
      </w:r>
      <w:r w:rsidR="008A7ECD" w:rsidRPr="6D84F091">
        <w:rPr>
          <w:b/>
          <w:bCs/>
        </w:rPr>
        <w:t>s</w:t>
      </w:r>
      <w:r w:rsidR="00832A6E" w:rsidRPr="6D84F091">
        <w:rPr>
          <w:b/>
          <w:bCs/>
        </w:rPr>
        <w:t>e</w:t>
      </w:r>
      <w:r w:rsidR="008A7ECD" w:rsidRPr="6D84F091">
        <w:rPr>
          <w:b/>
          <w:bCs/>
        </w:rPr>
        <w:t xml:space="preserve"> üldised nõuded</w:t>
      </w:r>
    </w:p>
    <w:p w14:paraId="0C0C162A" w14:textId="77777777" w:rsidR="00832A6E" w:rsidRPr="008A7ECD" w:rsidRDefault="004B6014" w:rsidP="00CE17A5">
      <w:pPr>
        <w:pStyle w:val="Pealkiri2"/>
        <w:numPr>
          <w:ilvl w:val="1"/>
          <w:numId w:val="4"/>
        </w:numPr>
        <w:spacing w:before="0"/>
        <w:ind w:left="567" w:hanging="567"/>
      </w:pPr>
      <w:r>
        <w:t>Projekti seletuskirjas tu</w:t>
      </w:r>
      <w:r w:rsidR="00832A6E">
        <w:t>ua välja kõik tööd, mida tehakse ohutuse parandamiseks.</w:t>
      </w:r>
    </w:p>
    <w:p w14:paraId="46BB0367" w14:textId="42637755" w:rsidR="00832A6E" w:rsidRPr="008A7ECD" w:rsidRDefault="00832A6E" w:rsidP="00CE17A5">
      <w:pPr>
        <w:pStyle w:val="Pealkiri2"/>
        <w:numPr>
          <w:ilvl w:val="1"/>
          <w:numId w:val="4"/>
        </w:numPr>
        <w:spacing w:before="0"/>
        <w:ind w:left="567" w:hanging="567"/>
      </w:pPr>
      <w:r>
        <w:t xml:space="preserve">Koostada </w:t>
      </w:r>
      <w:r w:rsidR="00994CA6">
        <w:t>projektala</w:t>
      </w:r>
      <w:r>
        <w:t xml:space="preserve"> asukoha skeem, mille eesmärk on tutvustada projekti asukohta Eesti mastaabis.</w:t>
      </w:r>
    </w:p>
    <w:p w14:paraId="0F7E5E76" w14:textId="59FC5600" w:rsidR="00832A6E" w:rsidRPr="008A7ECD" w:rsidRDefault="00832A6E" w:rsidP="00CE17A5">
      <w:pPr>
        <w:pStyle w:val="Pealkiri2"/>
        <w:numPr>
          <w:ilvl w:val="1"/>
          <w:numId w:val="4"/>
        </w:numPr>
        <w:spacing w:before="0"/>
        <w:ind w:left="567" w:hanging="567"/>
      </w:pPr>
      <w:r>
        <w:t>Koostada projekti alast ülevaatlik asendiskeem, kuhu kanda ülevaatlik info projekti kohta (projekteeritav tee, piketaaž, kõrvalteede numbrid ja nimetused, katastriüksuste piirid, vajalik maavõõrandus, bussipeatused jne).</w:t>
      </w:r>
    </w:p>
    <w:p w14:paraId="7DFA98C0" w14:textId="7CE5C726" w:rsidR="00832A6E" w:rsidRPr="008A7ECD" w:rsidRDefault="00832A6E" w:rsidP="00CE17A5">
      <w:pPr>
        <w:pStyle w:val="Pealkiri2"/>
        <w:numPr>
          <w:ilvl w:val="1"/>
          <w:numId w:val="4"/>
        </w:numPr>
        <w:spacing w:before="0"/>
        <w:ind w:left="567" w:hanging="567"/>
      </w:pPr>
      <w:r>
        <w:t>Koostada asendiplaanid</w:t>
      </w:r>
      <w:r w:rsidR="002A108E">
        <w:t xml:space="preserve"> </w:t>
      </w:r>
      <w:r>
        <w:t>koos maaüksuste piiridega ning liikluskorraldusega ja eraldi vertikaalplaneerimise joonised.</w:t>
      </w:r>
    </w:p>
    <w:p w14:paraId="11C2ED52" w14:textId="3B479C16" w:rsidR="00832A6E" w:rsidRPr="003B759E" w:rsidRDefault="00832A6E" w:rsidP="00CE17A5">
      <w:pPr>
        <w:pStyle w:val="Pealkiri2"/>
        <w:numPr>
          <w:ilvl w:val="1"/>
          <w:numId w:val="4"/>
        </w:numPr>
        <w:spacing w:before="0"/>
        <w:ind w:left="567" w:hanging="567"/>
      </w:pPr>
      <w:r>
        <w:t>Koostada projekteeritava lõi</w:t>
      </w:r>
      <w:r w:rsidR="00B00789">
        <w:t>gu</w:t>
      </w:r>
      <w:r>
        <w:t xml:space="preserve"> pikiprofiilid.</w:t>
      </w:r>
      <w:r w:rsidR="00DB79D5">
        <w:t xml:space="preserve"> </w:t>
      </w:r>
      <w:r w:rsidR="00DB79D5" w:rsidRPr="00DB79D5">
        <w:t>Pikiprofiil tuleb koostada ka kõigile ristmikele.</w:t>
      </w:r>
    </w:p>
    <w:p w14:paraId="7E172818" w14:textId="668441F5" w:rsidR="002A108E" w:rsidRPr="008A7ECD" w:rsidRDefault="00832A6E" w:rsidP="00CE17A5">
      <w:pPr>
        <w:pStyle w:val="Pealkiri2"/>
        <w:numPr>
          <w:ilvl w:val="1"/>
          <w:numId w:val="4"/>
        </w:numPr>
        <w:spacing w:before="0"/>
        <w:ind w:left="567" w:hanging="567"/>
      </w:pPr>
      <w:r>
        <w:t>Koostada ristprofiilid erineva lahendusega ristlõigetest, milles näidata ära katendi konstruktsioonid, olemasolev</w:t>
      </w:r>
      <w:r w:rsidR="00E64DD6">
        <w:t>-</w:t>
      </w:r>
      <w:r>
        <w:t xml:space="preserve"> ja projekteeritud situatsioon ning piirkond</w:t>
      </w:r>
      <w:r w:rsidR="003E5C4B">
        <w:t>,</w:t>
      </w:r>
      <w:r>
        <w:t xml:space="preserve"> kuhu on vastav tüüp projekteeritud</w:t>
      </w:r>
      <w:r w:rsidR="002A108E">
        <w:t>.</w:t>
      </w:r>
    </w:p>
    <w:p w14:paraId="596A2198" w14:textId="77777777" w:rsidR="009B266C" w:rsidRPr="008A7ECD" w:rsidRDefault="009B266C" w:rsidP="00CE17A5">
      <w:pPr>
        <w:pStyle w:val="Pealkiri2"/>
        <w:numPr>
          <w:ilvl w:val="1"/>
          <w:numId w:val="4"/>
        </w:numPr>
        <w:spacing w:before="0"/>
        <w:ind w:left="567" w:hanging="567"/>
      </w:pPr>
      <w:r>
        <w:t>Töövõtja peab valima mõõtkava, mis kindlustab joonise hea loetavuse ja selguse.</w:t>
      </w:r>
    </w:p>
    <w:p w14:paraId="5797AE3E" w14:textId="77777777" w:rsidR="00832A6E" w:rsidRPr="008A7ECD" w:rsidRDefault="00832A6E" w:rsidP="00CE17A5">
      <w:pPr>
        <w:pStyle w:val="Pealkiri2"/>
        <w:numPr>
          <w:ilvl w:val="1"/>
          <w:numId w:val="4"/>
        </w:numPr>
        <w:spacing w:before="0"/>
        <w:ind w:left="567" w:hanging="567"/>
      </w:pPr>
      <w:r>
        <w:t>Tagada vete- piki ja</w:t>
      </w:r>
      <w:r w:rsidR="004B6014">
        <w:t xml:space="preserve"> põiksuunaline äravool teemaalt.</w:t>
      </w:r>
    </w:p>
    <w:p w14:paraId="4F2B1209" w14:textId="667C3772" w:rsidR="00832A6E" w:rsidRPr="00994CA6" w:rsidRDefault="00E619C2" w:rsidP="00421270">
      <w:pPr>
        <w:pStyle w:val="Pealkiri2"/>
        <w:numPr>
          <w:ilvl w:val="2"/>
          <w:numId w:val="4"/>
        </w:numPr>
        <w:spacing w:before="0"/>
        <w:ind w:left="1276" w:hanging="709"/>
      </w:pPr>
      <w:bookmarkStart w:id="11" w:name="_Hlk195011149"/>
      <w:r w:rsidRPr="00E619C2">
        <w:t>Projektiga anda sademevete äravoolu lahendus.</w:t>
      </w:r>
    </w:p>
    <w:bookmarkEnd w:id="11"/>
    <w:p w14:paraId="0E8D2A94" w14:textId="3AE981D9" w:rsidR="00832A6E" w:rsidRPr="008A7ECD" w:rsidRDefault="00E619C2" w:rsidP="009E7D4A">
      <w:pPr>
        <w:pStyle w:val="Pealkiri2"/>
        <w:numPr>
          <w:ilvl w:val="2"/>
          <w:numId w:val="4"/>
        </w:numPr>
        <w:spacing w:before="0"/>
        <w:ind w:left="1276" w:hanging="709"/>
      </w:pPr>
      <w:r>
        <w:t xml:space="preserve">Projekteeritav lahendus peab välistama </w:t>
      </w:r>
      <w:r w:rsidR="00832A6E">
        <w:t>pinnasevee sattumist katendikonstruktsiooni</w:t>
      </w:r>
      <w:r w:rsidR="003E5C4B">
        <w:t>.</w:t>
      </w:r>
    </w:p>
    <w:p w14:paraId="1D846445" w14:textId="28E0004D" w:rsidR="004A4991" w:rsidRPr="008A7ECD" w:rsidRDefault="004A4991" w:rsidP="009E7D4A">
      <w:pPr>
        <w:pStyle w:val="Pealkiri2"/>
        <w:numPr>
          <w:ilvl w:val="1"/>
          <w:numId w:val="4"/>
        </w:numPr>
        <w:spacing w:before="0"/>
        <w:ind w:left="567" w:hanging="567"/>
      </w:pPr>
      <w:r>
        <w:t>Täiendava</w:t>
      </w:r>
      <w:r w:rsidR="00EF2F43">
        <w:t>id</w:t>
      </w:r>
      <w:r>
        <w:t xml:space="preserve"> </w:t>
      </w:r>
      <w:r w:rsidR="00E41641">
        <w:t>ristmike</w:t>
      </w:r>
      <w:r w:rsidR="00EF2F43">
        <w:t xml:space="preserve"> </w:t>
      </w:r>
      <w:r w:rsidR="00C55CEA">
        <w:t xml:space="preserve">riigiteelt </w:t>
      </w:r>
      <w:r w:rsidR="00EF2F43">
        <w:t>mitte kavandada</w:t>
      </w:r>
      <w:r>
        <w:t>.</w:t>
      </w:r>
    </w:p>
    <w:p w14:paraId="7B0764FC" w14:textId="48A6D33D" w:rsidR="00832A6E" w:rsidRPr="00922C31" w:rsidRDefault="00832A6E" w:rsidP="009E7D4A">
      <w:pPr>
        <w:pStyle w:val="Pealkiri2"/>
        <w:numPr>
          <w:ilvl w:val="1"/>
          <w:numId w:val="4"/>
        </w:numPr>
        <w:spacing w:before="0"/>
        <w:ind w:left="567" w:hanging="567"/>
      </w:pPr>
      <w:r>
        <w:t xml:space="preserve">Anda liikluskorraldusvahendite demonteerimise mahud. Näidata ära </w:t>
      </w:r>
      <w:r w:rsidR="001F04BD">
        <w:t>utiliseeritava</w:t>
      </w:r>
      <w:r w:rsidR="0098519B" w:rsidRPr="00922C31">
        <w:t xml:space="preserve"> materjali</w:t>
      </w:r>
      <w:r w:rsidR="001F04BD">
        <w:t xml:space="preserve"> mahud</w:t>
      </w:r>
      <w:r w:rsidRPr="00922C31">
        <w:t>.</w:t>
      </w:r>
    </w:p>
    <w:p w14:paraId="65BA010B" w14:textId="1D9C3E11" w:rsidR="00832A6E" w:rsidRPr="008A7ECD" w:rsidRDefault="00832A6E" w:rsidP="009E7D4A">
      <w:pPr>
        <w:pStyle w:val="Pealkiri2"/>
        <w:numPr>
          <w:ilvl w:val="1"/>
          <w:numId w:val="4"/>
        </w:numPr>
        <w:spacing w:before="0"/>
        <w:ind w:left="567" w:hanging="567"/>
      </w:pPr>
      <w:r>
        <w:t xml:space="preserve">Näha </w:t>
      </w:r>
      <w:r w:rsidR="00B00789">
        <w:t xml:space="preserve">vajadusel </w:t>
      </w:r>
      <w:r>
        <w:t xml:space="preserve">ette võsa raiumine perspektiivse tee maa-alalt vajadusel </w:t>
      </w:r>
      <w:r w:rsidR="002624A6">
        <w:t xml:space="preserve">puude </w:t>
      </w:r>
      <w:r>
        <w:t>langetustööd ja kändude juurimine ning tee maa-ala planeerimis- ja heakorratööd.</w:t>
      </w:r>
    </w:p>
    <w:p w14:paraId="2BC6F99C" w14:textId="77777777" w:rsidR="00832A6E" w:rsidRPr="0006263E" w:rsidRDefault="00455103" w:rsidP="009E7D4A">
      <w:pPr>
        <w:pStyle w:val="Pealkiri2"/>
        <w:numPr>
          <w:ilvl w:val="1"/>
          <w:numId w:val="4"/>
        </w:numPr>
        <w:spacing w:before="0"/>
        <w:ind w:left="567" w:hanging="567"/>
      </w:pPr>
      <w:r>
        <w:t>Projekti töömahtu lisada ehitaja kohustus koostada ehitusaegne liikluskorralduse projekt. Üldiselt projekti koostamisel arvestada, et e</w:t>
      </w:r>
      <w:r w:rsidR="00FA1BCA">
        <w:t>hitus</w:t>
      </w:r>
      <w:r w:rsidR="00832A6E">
        <w:t>aegne</w:t>
      </w:r>
      <w:r>
        <w:t xml:space="preserve"> </w:t>
      </w:r>
      <w:r w:rsidR="00832A6E">
        <w:t xml:space="preserve">liikluskorraldus </w:t>
      </w:r>
      <w:r>
        <w:t>oleks</w:t>
      </w:r>
      <w:r w:rsidR="00832A6E">
        <w:t xml:space="preserve"> võimalik</w:t>
      </w:r>
      <w:r>
        <w:t xml:space="preserve"> </w:t>
      </w:r>
      <w:r>
        <w:lastRenderedPageBreak/>
        <w:t>teostada</w:t>
      </w:r>
      <w:r w:rsidR="00832A6E">
        <w:t xml:space="preserve"> ümbersõite vältides. Kui ümbersõite ei saa vältida, siis koostada </w:t>
      </w:r>
      <w:r>
        <w:t xml:space="preserve">projekti mahus </w:t>
      </w:r>
      <w:r w:rsidR="00832A6E">
        <w:t xml:space="preserve">maanteelõigust ümbersõitude skeemid koos liikluskorraldusega ja eelnevate </w:t>
      </w:r>
      <w:r w:rsidR="00FA1BCA">
        <w:t>ehitus</w:t>
      </w:r>
      <w:r w:rsidR="00832A6E">
        <w:t>tööde kirjeldustega.</w:t>
      </w:r>
    </w:p>
    <w:p w14:paraId="0B629DC2" w14:textId="37D6533D" w:rsidR="009B266C" w:rsidRPr="008A7ECD" w:rsidRDefault="009B266C" w:rsidP="009E7D4A">
      <w:pPr>
        <w:pStyle w:val="Pealkiri2"/>
        <w:numPr>
          <w:ilvl w:val="1"/>
          <w:numId w:val="4"/>
        </w:numPr>
        <w:spacing w:before="0"/>
        <w:ind w:left="567" w:hanging="567"/>
      </w:pPr>
      <w:r>
        <w:t>Koostada töömahtude tabelid</w:t>
      </w:r>
      <w:r w:rsidR="00142425">
        <w:t>.</w:t>
      </w:r>
    </w:p>
    <w:p w14:paraId="4A9DF1E5" w14:textId="70F819D3" w:rsidR="007B12CB" w:rsidRDefault="009B266C" w:rsidP="002624A6">
      <w:pPr>
        <w:pStyle w:val="Pealkiri2"/>
        <w:numPr>
          <w:ilvl w:val="1"/>
          <w:numId w:val="4"/>
        </w:numPr>
        <w:spacing w:before="0"/>
        <w:ind w:left="567" w:hanging="567"/>
      </w:pPr>
      <w:r>
        <w:t>Ristmike projektlahenduse sobivust tuleb kontrollida antud oludes ebasoodsaima arvutusliku auto pöördekoridori šablooniga (šabloon näidata joonisel).</w:t>
      </w:r>
    </w:p>
    <w:p w14:paraId="678BC11A" w14:textId="27F44AF9" w:rsidR="009B266C" w:rsidRPr="008A7ECD" w:rsidRDefault="009B266C" w:rsidP="00AC1CA3">
      <w:pPr>
        <w:pStyle w:val="Pealkiri2"/>
        <w:numPr>
          <w:ilvl w:val="1"/>
          <w:numId w:val="4"/>
        </w:numPr>
        <w:spacing w:before="0"/>
        <w:ind w:left="567" w:hanging="567"/>
      </w:pPr>
      <w:r>
        <w:t>Koostada kasutus- ja hooldusjuhendid.</w:t>
      </w:r>
    </w:p>
    <w:p w14:paraId="777BEB31" w14:textId="10B776B5" w:rsidR="009B266C" w:rsidRDefault="009B266C" w:rsidP="009E7D4A">
      <w:pPr>
        <w:pStyle w:val="Pealkiri2"/>
        <w:numPr>
          <w:ilvl w:val="1"/>
          <w:numId w:val="4"/>
        </w:numPr>
        <w:spacing w:before="0"/>
        <w:ind w:left="567" w:hanging="567"/>
      </w:pPr>
      <w:r>
        <w:t>Ehitusmaksumuste kalkulatsioonid peavad põhinema ühikhindadel ja tööde mahtudel. Maksumuste kalkulatsioonides tuleb eraldi välja tuua jalgratta</w:t>
      </w:r>
      <w:r w:rsidR="00B709EA">
        <w:t>- ja jalg</w:t>
      </w:r>
      <w:r>
        <w:t>tee, r</w:t>
      </w:r>
      <w:r w:rsidR="003E5C4B">
        <w:t>istmike, rajatiste</w:t>
      </w:r>
      <w:r>
        <w:t xml:space="preserve"> ja </w:t>
      </w:r>
      <w:r w:rsidR="008A192A">
        <w:t>tehnovõrkude</w:t>
      </w:r>
      <w:r>
        <w:t xml:space="preserve"> ehitusmaksumused. Ehitusaegse liikluskorralduse, ajutiste ehitiste, keskkonnamõju leevendusmeetmete, maade võõrandamise, tehnilise projekteerimise ja ehitusjärel</w:t>
      </w:r>
      <w:r w:rsidR="00EC5019">
        <w:t>e</w:t>
      </w:r>
      <w:r>
        <w:t>valve maksumuste kalkulatsioonid esitada eraldi.</w:t>
      </w:r>
    </w:p>
    <w:p w14:paraId="355E3659" w14:textId="77777777" w:rsidR="00E142E3" w:rsidRPr="00E142E3" w:rsidRDefault="00E142E3" w:rsidP="00E142E3">
      <w:pPr>
        <w:pStyle w:val="Loendilik"/>
        <w:numPr>
          <w:ilvl w:val="1"/>
          <w:numId w:val="4"/>
        </w:numPr>
        <w:ind w:left="567" w:hanging="567"/>
      </w:pPr>
      <w:r w:rsidRPr="00E142E3">
        <w:t>Koostada projektile maapinnamudel:</w:t>
      </w:r>
    </w:p>
    <w:p w14:paraId="311C3820" w14:textId="5AE4CD1A" w:rsidR="00E142E3" w:rsidRDefault="00E142E3" w:rsidP="00E142E3">
      <w:pPr>
        <w:pStyle w:val="Pealkiri2"/>
        <w:numPr>
          <w:ilvl w:val="2"/>
          <w:numId w:val="4"/>
        </w:numPr>
        <w:spacing w:before="0"/>
        <w:ind w:left="1418" w:hanging="851"/>
      </w:pPr>
      <w:r w:rsidRPr="00E142E3">
        <w:t xml:space="preserve">Projektlahendusest koostada 3D maapinnamudel LandXML formaadis koos 3D joontega (3d </w:t>
      </w:r>
      <w:proofErr w:type="spellStart"/>
      <w:r w:rsidRPr="00E142E3">
        <w:t>polyline</w:t>
      </w:r>
      <w:proofErr w:type="spellEnd"/>
      <w:r w:rsidRPr="00E142E3">
        <w:t>) projekteeritud tee-elementide murdejoontega (tee telg, katte serv, kraavi põhi jms). Samuti peab olema võimalik eristada mulde pealispind (näiteks eraldi mulde pinnamudelina). 3D mudelis tuleb välja joonistada tee kate, dreenkihi alakiht ja muldkeha alakiht, mis võimaldaks kõikide katendi- ja muldekihtide ehitust 3D tehnoloogiaga.</w:t>
      </w:r>
    </w:p>
    <w:p w14:paraId="3FB4B7FD" w14:textId="6D8016AE" w:rsidR="006C48D3" w:rsidRPr="009A1434" w:rsidRDefault="006C48D3" w:rsidP="006C48D3">
      <w:pPr>
        <w:pStyle w:val="Pealkiri2"/>
        <w:numPr>
          <w:ilvl w:val="0"/>
          <w:numId w:val="4"/>
        </w:numPr>
        <w:spacing w:before="240" w:after="120"/>
        <w:rPr>
          <w:b/>
          <w:bCs/>
        </w:rPr>
      </w:pPr>
      <w:r>
        <w:rPr>
          <w:b/>
          <w:bCs/>
        </w:rPr>
        <w:t>Bussipeatused</w:t>
      </w:r>
    </w:p>
    <w:p w14:paraId="547A7F8B" w14:textId="47721B65" w:rsidR="00E878EA" w:rsidRPr="00E878EA" w:rsidRDefault="00E878EA" w:rsidP="00E878EA">
      <w:pPr>
        <w:pStyle w:val="Loendilik"/>
        <w:numPr>
          <w:ilvl w:val="1"/>
          <w:numId w:val="4"/>
        </w:numPr>
        <w:ind w:left="567" w:hanging="567"/>
      </w:pPr>
      <w:r>
        <w:t>B</w:t>
      </w:r>
      <w:r w:rsidRPr="00E878EA">
        <w:t>ussipeatus</w:t>
      </w:r>
      <w:r w:rsidR="00654A63">
        <w:t>e</w:t>
      </w:r>
      <w:r w:rsidRPr="00E878EA">
        <w:t xml:space="preserve"> projekteeri</w:t>
      </w:r>
      <w:r>
        <w:t xml:space="preserve">misel </w:t>
      </w:r>
      <w:r w:rsidRPr="00F25417">
        <w:t xml:space="preserve">juhinduda Transpordiameti </w:t>
      </w:r>
      <w:r w:rsidR="00F25417" w:rsidRPr="00F25417">
        <w:t>juhendist</w:t>
      </w:r>
      <w:r w:rsidR="00F25417">
        <w:t xml:space="preserve"> „Bussipeatuste valik, paigutus ja kujundamine“.</w:t>
      </w:r>
    </w:p>
    <w:p w14:paraId="13033709" w14:textId="08EF8060" w:rsidR="006C48D3" w:rsidRDefault="00E878EA" w:rsidP="006C48D3">
      <w:pPr>
        <w:pStyle w:val="Pealkiri2"/>
        <w:numPr>
          <w:ilvl w:val="1"/>
          <w:numId w:val="4"/>
        </w:numPr>
        <w:spacing w:before="0"/>
        <w:ind w:left="567" w:hanging="567"/>
      </w:pPr>
      <w:r w:rsidRPr="00E878EA">
        <w:t>Lähtudes bussipeatuste kasutajate arvust ja olemasolevast ümbritsevast keskkonnast lahendada jalakäijate juurdepääsud bussipeatusesse</w:t>
      </w:r>
      <w:r>
        <w:t>.</w:t>
      </w:r>
    </w:p>
    <w:p w14:paraId="3F8BD3B5" w14:textId="511E47A2" w:rsidR="00E878EA" w:rsidRPr="00E878EA" w:rsidRDefault="00E878EA" w:rsidP="00E878EA">
      <w:pPr>
        <w:pStyle w:val="Loendilik"/>
        <w:numPr>
          <w:ilvl w:val="1"/>
          <w:numId w:val="4"/>
        </w:numPr>
        <w:ind w:left="567" w:hanging="567"/>
      </w:pPr>
      <w:r w:rsidRPr="00E878EA">
        <w:t xml:space="preserve">Näha ette olemasoleva ootekoja ümbertõstmine uude peatuse asukohta  (NB! ootekoja omanik on </w:t>
      </w:r>
      <w:r>
        <w:t>Vinni</w:t>
      </w:r>
      <w:r w:rsidRPr="00E878EA">
        <w:t xml:space="preserve"> Vallavalitsus).</w:t>
      </w:r>
    </w:p>
    <w:p w14:paraId="1EEBD57F" w14:textId="73FFE0E0" w:rsidR="006C48D3" w:rsidRPr="006C48D3" w:rsidRDefault="00E878EA" w:rsidP="00DD64DC">
      <w:pPr>
        <w:pStyle w:val="Pealkiri2"/>
        <w:numPr>
          <w:ilvl w:val="1"/>
          <w:numId w:val="4"/>
        </w:numPr>
        <w:spacing w:before="0"/>
        <w:ind w:left="567" w:hanging="567"/>
      </w:pPr>
      <w:r w:rsidRPr="00E878EA">
        <w:t>Näha ette olemasoleva</w:t>
      </w:r>
      <w:r>
        <w:t xml:space="preserve"> </w:t>
      </w:r>
      <w:r w:rsidRPr="00E878EA">
        <w:t>bussipeatuse likvideerimine ja maa</w:t>
      </w:r>
      <w:r>
        <w:t>-</w:t>
      </w:r>
      <w:r w:rsidRPr="00E878EA">
        <w:t>ala korrastamine</w:t>
      </w:r>
      <w:r>
        <w:t>.</w:t>
      </w:r>
    </w:p>
    <w:p w14:paraId="5D5751AE" w14:textId="77777777" w:rsidR="004A4991" w:rsidRPr="009A1434" w:rsidRDefault="004A4991" w:rsidP="003B5040">
      <w:pPr>
        <w:pStyle w:val="Pealkiri2"/>
        <w:numPr>
          <w:ilvl w:val="0"/>
          <w:numId w:val="4"/>
        </w:numPr>
        <w:spacing w:before="240" w:after="120"/>
        <w:rPr>
          <w:b/>
          <w:bCs/>
        </w:rPr>
      </w:pPr>
      <w:r w:rsidRPr="6D84F091">
        <w:rPr>
          <w:b/>
          <w:bCs/>
        </w:rPr>
        <w:t>Liikluskorraldusvahendid</w:t>
      </w:r>
    </w:p>
    <w:p w14:paraId="79E55973" w14:textId="77777777" w:rsidR="004A4991" w:rsidRPr="009A1434" w:rsidRDefault="004A4991" w:rsidP="009E7D4A">
      <w:pPr>
        <w:pStyle w:val="Pealkiri2"/>
        <w:numPr>
          <w:ilvl w:val="1"/>
          <w:numId w:val="4"/>
        </w:numPr>
        <w:spacing w:before="0"/>
        <w:ind w:left="567" w:hanging="567"/>
      </w:pPr>
      <w:r>
        <w:t>Lähtuvalt projektlahendusest projekteerida põhiprojekti mahus liikluskorraldusvahendid (liiklusmärgid, viidad, markeering jms).</w:t>
      </w:r>
    </w:p>
    <w:p w14:paraId="369B9097" w14:textId="77777777" w:rsidR="00C36991" w:rsidRDefault="004A4991" w:rsidP="009E7D4A">
      <w:pPr>
        <w:pStyle w:val="Pealkiri2"/>
        <w:numPr>
          <w:ilvl w:val="1"/>
          <w:numId w:val="4"/>
        </w:numPr>
        <w:spacing w:before="0"/>
        <w:ind w:left="567" w:hanging="567"/>
      </w:pPr>
      <w:r>
        <w:t>Teekattemärgistuse projekteerimisel arvestada ka naaberlõikudega ning liitumiskohtadel üleminekumärgistuse eemaldamisega.</w:t>
      </w:r>
    </w:p>
    <w:p w14:paraId="13770704" w14:textId="74D23319" w:rsidR="004A4991" w:rsidRDefault="00C36991" w:rsidP="009E7D4A">
      <w:pPr>
        <w:pStyle w:val="Pealkiri2"/>
        <w:numPr>
          <w:ilvl w:val="1"/>
          <w:numId w:val="4"/>
        </w:numPr>
        <w:spacing w:before="0"/>
        <w:ind w:left="567" w:hanging="567"/>
      </w:pPr>
      <w:r>
        <w:t>Projekti liikluskorralduse lahendus</w:t>
      </w:r>
      <w:r w:rsidR="004A4991">
        <w:t xml:space="preserve"> esitada</w:t>
      </w:r>
      <w:r>
        <w:t xml:space="preserve"> Tellijale</w:t>
      </w:r>
      <w:r w:rsidR="004A4991">
        <w:t xml:space="preserve"> märkuste</w:t>
      </w:r>
      <w:r>
        <w:t xml:space="preserve"> esitamiseks</w:t>
      </w:r>
      <w:r w:rsidR="004A4991">
        <w:t xml:space="preserve"> ja kooskõlastamiseks. </w:t>
      </w:r>
    </w:p>
    <w:p w14:paraId="77A07EF6" w14:textId="025296C6" w:rsidR="004A4991" w:rsidRPr="009632D5" w:rsidRDefault="004A4991" w:rsidP="003B5040">
      <w:pPr>
        <w:pStyle w:val="Pealkiri2"/>
        <w:numPr>
          <w:ilvl w:val="0"/>
          <w:numId w:val="4"/>
        </w:numPr>
        <w:spacing w:before="240" w:after="120"/>
        <w:rPr>
          <w:b/>
          <w:bCs/>
        </w:rPr>
      </w:pPr>
      <w:r w:rsidRPr="6D84F091">
        <w:rPr>
          <w:b/>
          <w:bCs/>
        </w:rPr>
        <w:t>Tehnovõrkude ümbertõstmine</w:t>
      </w:r>
      <w:r w:rsidR="006C3323">
        <w:rPr>
          <w:b/>
          <w:bCs/>
        </w:rPr>
        <w:t xml:space="preserve"> </w:t>
      </w:r>
    </w:p>
    <w:p w14:paraId="56F1287F" w14:textId="61102A92" w:rsidR="00E531F4" w:rsidRPr="00E531F4" w:rsidRDefault="00E531F4" w:rsidP="00CE17A5">
      <w:pPr>
        <w:pStyle w:val="Pealkiri2"/>
        <w:numPr>
          <w:ilvl w:val="1"/>
          <w:numId w:val="4"/>
        </w:numPr>
        <w:spacing w:before="0"/>
        <w:ind w:left="567" w:hanging="567"/>
      </w:pPr>
      <w:r w:rsidRPr="00E531F4">
        <w:t>Tehnovõrkude projekteerijal tuleb välja selgitada projektlahendusega seotud tehnovõrgu kaevude seisukord ja ümberehitamise vajadus. Kaevudel, kus projektlahendusest tingituna on vajalik kaevu kaane kõrguse muutmine, tuleb määrata kaevu kaane kõrguse reguleerimise ulatus (min-</w:t>
      </w:r>
      <w:proofErr w:type="spellStart"/>
      <w:r w:rsidRPr="00E531F4">
        <w:t>max</w:t>
      </w:r>
      <w:proofErr w:type="spellEnd"/>
      <w:r w:rsidRPr="00E531F4">
        <w:t xml:space="preserve">). Töövõtja ja </w:t>
      </w:r>
      <w:proofErr w:type="spellStart"/>
      <w:r w:rsidRPr="00E531F4">
        <w:t>topo</w:t>
      </w:r>
      <w:proofErr w:type="spellEnd"/>
      <w:r w:rsidRPr="00E531F4">
        <w:t xml:space="preserve">-geodeetilise uuringu koostaja vastaval kokkuleppel võib kaevu kaane kõrguse reguleerimise ulatuse määrata ja andmed esitada </w:t>
      </w:r>
      <w:proofErr w:type="spellStart"/>
      <w:r w:rsidRPr="00E531F4">
        <w:t>topo</w:t>
      </w:r>
      <w:proofErr w:type="spellEnd"/>
      <w:r w:rsidRPr="00E531F4">
        <w:t>-geodeetilise uuringu koosseisus.</w:t>
      </w:r>
    </w:p>
    <w:p w14:paraId="63339BB3" w14:textId="681DB68D" w:rsidR="004A4991" w:rsidRPr="00DB6A65" w:rsidRDefault="005C0530" w:rsidP="00CE17A5">
      <w:pPr>
        <w:pStyle w:val="Pealkiri2"/>
        <w:numPr>
          <w:ilvl w:val="1"/>
          <w:numId w:val="4"/>
        </w:numPr>
        <w:spacing w:before="0"/>
        <w:ind w:left="567" w:hanging="567"/>
      </w:pPr>
      <w:r w:rsidRPr="00DB6A65">
        <w:t>Ehitusele ettejäävate olemasolevate tehnovõrkude ümberehituseks tuleb koostada projekt, mis võimaldab saada ehitusõiguse (ehitusluba, tööluba)</w:t>
      </w:r>
      <w:r w:rsidR="00EA247F">
        <w:t xml:space="preserve"> ja selle järgi ehitada</w:t>
      </w:r>
      <w:r w:rsidRPr="00DB6A65">
        <w:t xml:space="preserve">. Ehitusloa </w:t>
      </w:r>
      <w:r w:rsidR="00EC5019">
        <w:t xml:space="preserve">või ehitusteatise </w:t>
      </w:r>
      <w:r w:rsidRPr="00DB6A65">
        <w:t>kohustuslikel tehnovõrkudel taotleb projekteerija ka ehitusloa</w:t>
      </w:r>
      <w:r w:rsidR="00A31DF2">
        <w:t xml:space="preserve"> või ehitusteatise</w:t>
      </w:r>
      <w:r w:rsidRPr="00DB6A65">
        <w:t xml:space="preserve"> ja kannab kõik sellega seotud kulud. Tehnovõrgu p</w:t>
      </w:r>
      <w:r w:rsidR="004A4991" w:rsidRPr="00DB6A65">
        <w:t>rojekt</w:t>
      </w:r>
      <w:r w:rsidRPr="00DB6A65">
        <w:t xml:space="preserve"> peab sisaldama muuhulgas</w:t>
      </w:r>
      <w:r w:rsidR="004A4991" w:rsidRPr="00DB6A65">
        <w:t xml:space="preserve"> töömahtude loendit ja ehi</w:t>
      </w:r>
      <w:r w:rsidR="00CC0AC5" w:rsidRPr="00DB6A65">
        <w:t>tusmaksumuste kalkulatsioon</w:t>
      </w:r>
      <w:r w:rsidRPr="00DB6A65">
        <w:t>i</w:t>
      </w:r>
      <w:r w:rsidR="00CC0AC5" w:rsidRPr="00DB6A65">
        <w:t xml:space="preserve"> </w:t>
      </w:r>
      <w:r w:rsidR="004A4991" w:rsidRPr="00DB6A65">
        <w:t>vastavalt võrguvaldaja tehnilistele tingimustele.</w:t>
      </w:r>
    </w:p>
    <w:p w14:paraId="45884ACC" w14:textId="5B94A88F" w:rsidR="00F914F2" w:rsidRDefault="00F914F2" w:rsidP="00CE17A5">
      <w:pPr>
        <w:pStyle w:val="Loendilik"/>
        <w:numPr>
          <w:ilvl w:val="1"/>
          <w:numId w:val="4"/>
        </w:numPr>
        <w:ind w:left="567" w:hanging="567"/>
      </w:pPr>
      <w:r w:rsidRPr="00F914F2">
        <w:t>Riigitee alusele maale tehnovõrkude projekteerimisel lähtuda muuhulgas juhendist „Nõuded tehnovõrkude teemaale paigaldamise kavandamisel“.</w:t>
      </w:r>
    </w:p>
    <w:p w14:paraId="61CEEEE1" w14:textId="4E58F3A8" w:rsidR="006C3323" w:rsidRDefault="004A4991" w:rsidP="00CE17A5">
      <w:pPr>
        <w:pStyle w:val="Pealkiri2"/>
        <w:numPr>
          <w:ilvl w:val="1"/>
          <w:numId w:val="4"/>
        </w:numPr>
        <w:spacing w:before="0"/>
        <w:ind w:left="567" w:hanging="567"/>
      </w:pPr>
      <w:r>
        <w:t xml:space="preserve">Taotleda tehnilised tingimused </w:t>
      </w:r>
      <w:r w:rsidR="008A192A">
        <w:t>tehnovõrkude</w:t>
      </w:r>
      <w:r>
        <w:t xml:space="preserve"> valdajatelt, kelle trasse projektiga tehtavad tööd puudutavad. Tehnilistest tingimustest tulenevad projekteerimistööd või nende tegemise vajadus kooskõlastada enne projekteerimise alustamist Tellijaga.</w:t>
      </w:r>
    </w:p>
    <w:p w14:paraId="77C9609E" w14:textId="77777777" w:rsidR="000E32E1" w:rsidRDefault="000E32E1" w:rsidP="000E32E1"/>
    <w:p w14:paraId="42381DA8" w14:textId="460902EF" w:rsidR="000E32E1" w:rsidRPr="00964A91" w:rsidRDefault="000E32E1" w:rsidP="000E32E1">
      <w:pPr>
        <w:pStyle w:val="Loendilik"/>
        <w:numPr>
          <w:ilvl w:val="0"/>
          <w:numId w:val="4"/>
        </w:numPr>
        <w:spacing w:after="240"/>
        <w:rPr>
          <w:b/>
          <w:bCs/>
        </w:rPr>
      </w:pPr>
      <w:r w:rsidRPr="00964A91">
        <w:rPr>
          <w:b/>
          <w:bCs/>
        </w:rPr>
        <w:t>Tee valgustus</w:t>
      </w:r>
    </w:p>
    <w:p w14:paraId="1A5C02BF" w14:textId="372FB960" w:rsidR="006C3323" w:rsidRPr="00964A91" w:rsidRDefault="00612C5C" w:rsidP="00952CF8">
      <w:pPr>
        <w:pStyle w:val="Pealkiri2"/>
        <w:numPr>
          <w:ilvl w:val="1"/>
          <w:numId w:val="4"/>
        </w:numPr>
        <w:spacing w:before="0"/>
        <w:ind w:left="567" w:hanging="567"/>
      </w:pPr>
      <w:r w:rsidRPr="00964A91">
        <w:t>Koostada teevalgustuse põhi- või tööprojekt, mille alusel on võimalik valgustuslahendus välja ehitada.</w:t>
      </w:r>
    </w:p>
    <w:p w14:paraId="3DFD6AEC" w14:textId="2A4999A5" w:rsidR="00E727A6" w:rsidRPr="00964A91" w:rsidRDefault="00E727A6" w:rsidP="00CE17A5">
      <w:pPr>
        <w:pStyle w:val="Loendilik"/>
        <w:numPr>
          <w:ilvl w:val="1"/>
          <w:numId w:val="4"/>
        </w:numPr>
        <w:ind w:left="567" w:hanging="567"/>
      </w:pPr>
      <w:r w:rsidRPr="00964A91">
        <w:lastRenderedPageBreak/>
        <w:t>Teevalgustuse projekteerimisel lähtuda kehtivatest standarditest, juhenditest ja normidest, sh juhendist „Riigiteede valgustuse kavandamine“.</w:t>
      </w:r>
    </w:p>
    <w:p w14:paraId="630E4A42" w14:textId="657852F3" w:rsidR="000E32E1" w:rsidRPr="00964A91" w:rsidRDefault="00612C5C" w:rsidP="00CE17A5">
      <w:pPr>
        <w:pStyle w:val="Loendilik"/>
        <w:numPr>
          <w:ilvl w:val="1"/>
          <w:numId w:val="4"/>
        </w:numPr>
        <w:ind w:left="567" w:hanging="567"/>
      </w:pPr>
      <w:r w:rsidRPr="00964A91">
        <w:t>K</w:t>
      </w:r>
      <w:r w:rsidR="000E32E1" w:rsidRPr="00964A91">
        <w:t xml:space="preserve">oostada valgusarvutused. </w:t>
      </w:r>
    </w:p>
    <w:p w14:paraId="17390D6D" w14:textId="77777777" w:rsidR="00844BF8" w:rsidRPr="00964A91" w:rsidRDefault="00844BF8" w:rsidP="00CE17A5">
      <w:pPr>
        <w:pStyle w:val="Loendilik"/>
        <w:numPr>
          <w:ilvl w:val="1"/>
          <w:numId w:val="4"/>
        </w:numPr>
        <w:ind w:left="567" w:hanging="567"/>
      </w:pPr>
      <w:r w:rsidRPr="00964A91">
        <w:t>Koostada töömahtude loendid ja ehitusmaksumuste kalkulatsioon</w:t>
      </w:r>
    </w:p>
    <w:p w14:paraId="551FEA17" w14:textId="46F173EE" w:rsidR="00844BF8" w:rsidRPr="00964A91" w:rsidRDefault="00952CF8" w:rsidP="00CE17A5">
      <w:pPr>
        <w:pStyle w:val="Loendilik"/>
        <w:numPr>
          <w:ilvl w:val="1"/>
          <w:numId w:val="4"/>
        </w:numPr>
        <w:ind w:left="567" w:hanging="567"/>
      </w:pPr>
      <w:r>
        <w:t>Jalgratta- ja jalgtee ning teeületuskohtade v</w:t>
      </w:r>
      <w:r w:rsidR="00844BF8" w:rsidRPr="00964A91">
        <w:t>algustuse tehnilised tingimused</w:t>
      </w:r>
      <w:r w:rsidR="00964A91" w:rsidRPr="00964A91">
        <w:t xml:space="preserve"> antakse projekteerimise käigus.</w:t>
      </w:r>
      <w:r w:rsidR="00844BF8" w:rsidRPr="00964A91">
        <w:t> </w:t>
      </w:r>
    </w:p>
    <w:p w14:paraId="498F6BF1" w14:textId="77777777" w:rsidR="004A4991" w:rsidRPr="00AF679C" w:rsidRDefault="00AF679C" w:rsidP="003B5040">
      <w:pPr>
        <w:pStyle w:val="Pealkiri2"/>
        <w:numPr>
          <w:ilvl w:val="0"/>
          <w:numId w:val="4"/>
        </w:numPr>
        <w:spacing w:before="240" w:after="120"/>
        <w:rPr>
          <w:b/>
          <w:bCs/>
        </w:rPr>
      </w:pPr>
      <w:r w:rsidRPr="6D84F091">
        <w:rPr>
          <w:b/>
          <w:bCs/>
        </w:rPr>
        <w:t>H</w:t>
      </w:r>
      <w:r w:rsidR="004A4991" w:rsidRPr="6D84F091">
        <w:rPr>
          <w:b/>
          <w:bCs/>
        </w:rPr>
        <w:t>aljastus</w:t>
      </w:r>
      <w:r w:rsidRPr="6D84F091">
        <w:rPr>
          <w:b/>
          <w:bCs/>
        </w:rPr>
        <w:t xml:space="preserve"> ja hooldus</w:t>
      </w:r>
    </w:p>
    <w:p w14:paraId="1E2CE18F" w14:textId="4FB93237" w:rsidR="004A4991" w:rsidRPr="00DB6A65" w:rsidRDefault="004A4991" w:rsidP="00CE17A5">
      <w:pPr>
        <w:pStyle w:val="Pealkiri2"/>
        <w:numPr>
          <w:ilvl w:val="1"/>
          <w:numId w:val="4"/>
        </w:numPr>
        <w:spacing w:before="0"/>
        <w:ind w:left="567" w:hanging="567"/>
      </w:pPr>
      <w:r w:rsidRPr="00DB6A65">
        <w:t xml:space="preserve">Lähtuda </w:t>
      </w:r>
      <w:r w:rsidR="000C6243" w:rsidRPr="00DB6A65">
        <w:t>Transpordi</w:t>
      </w:r>
      <w:r w:rsidRPr="00DB6A65">
        <w:t xml:space="preserve">ameti kodulehel </w:t>
      </w:r>
      <w:r w:rsidR="006217CC" w:rsidRPr="00DB6A65">
        <w:t xml:space="preserve">olevast juhisest </w:t>
      </w:r>
      <w:r w:rsidRPr="00DB6A65">
        <w:t>“</w:t>
      </w:r>
      <w:hyperlink r:id="rId11">
        <w:r w:rsidRPr="00DB6A65">
          <w:t>Kasutus- ja hooldu</w:t>
        </w:r>
        <w:r w:rsidR="00B955DE" w:rsidRPr="00DB6A65">
          <w:t>sjuhendi koostamise põhimõtted</w:t>
        </w:r>
      </w:hyperlink>
      <w:r w:rsidR="00B955DE" w:rsidRPr="00DB6A65">
        <w:t>“.</w:t>
      </w:r>
    </w:p>
    <w:p w14:paraId="0C312D7E" w14:textId="5684E90C" w:rsidR="00237C70" w:rsidRDefault="00237C70" w:rsidP="00CE17A5">
      <w:pPr>
        <w:pStyle w:val="Pealkiri2"/>
        <w:numPr>
          <w:ilvl w:val="1"/>
          <w:numId w:val="4"/>
        </w:numPr>
        <w:spacing w:before="0"/>
        <w:ind w:left="567" w:hanging="567"/>
      </w:pPr>
      <w:r w:rsidRPr="00DB6A65">
        <w:t xml:space="preserve">Lähtuda </w:t>
      </w:r>
      <w:r w:rsidR="000C6243" w:rsidRPr="00DB6A65">
        <w:t>Transpordi</w:t>
      </w:r>
      <w:r w:rsidRPr="00DB6A65">
        <w:t>ameti kodulehel</w:t>
      </w:r>
      <w:r>
        <w:t xml:space="preserve"> olevast juhisest „Riigiteede haljastustööde juhis“.</w:t>
      </w:r>
    </w:p>
    <w:p w14:paraId="3AD5EFBC" w14:textId="30356A06" w:rsidR="00AA0F40" w:rsidRPr="00AF679C" w:rsidRDefault="00AA0F40" w:rsidP="00CE17A5">
      <w:pPr>
        <w:pStyle w:val="Pealkiri2"/>
        <w:numPr>
          <w:ilvl w:val="1"/>
          <w:numId w:val="4"/>
        </w:numPr>
        <w:spacing w:before="0"/>
        <w:ind w:left="567" w:hanging="567"/>
      </w:pPr>
      <w:r>
        <w:t>Koostada haljastuse skeem (ei pea olema eraldi joonis), milles näidatakse eri pinnavärvidega, millist tüüpi haljastust kasutatakse. Jooniselt pea</w:t>
      </w:r>
      <w:r w:rsidR="006217CC">
        <w:t>vad</w:t>
      </w:r>
      <w:r>
        <w:t xml:space="preserve"> olema selgelt loetav</w:t>
      </w:r>
      <w:r w:rsidR="006217CC">
        <w:t>ad</w:t>
      </w:r>
      <w:r>
        <w:t xml:space="preserve"> ja arusaadav</w:t>
      </w:r>
      <w:r w:rsidR="006217CC">
        <w:t>ad</w:t>
      </w:r>
      <w:r>
        <w:t xml:space="preserve"> erinevat tüüpi haljastuste kasutamise alad ja kohad.</w:t>
      </w:r>
    </w:p>
    <w:p w14:paraId="3C5ACF65" w14:textId="77777777" w:rsidR="000E0AEC" w:rsidRPr="00B80B31" w:rsidRDefault="000E0AEC" w:rsidP="003B5040">
      <w:pPr>
        <w:pStyle w:val="Pealkiri2"/>
        <w:numPr>
          <w:ilvl w:val="0"/>
          <w:numId w:val="4"/>
        </w:numPr>
        <w:spacing w:before="240" w:after="120"/>
        <w:rPr>
          <w:b/>
          <w:bCs/>
        </w:rPr>
      </w:pPr>
      <w:r w:rsidRPr="6D84F091">
        <w:rPr>
          <w:b/>
          <w:bCs/>
        </w:rPr>
        <w:t>K</w:t>
      </w:r>
      <w:r w:rsidR="00F701DE" w:rsidRPr="6D84F091">
        <w:rPr>
          <w:b/>
          <w:bCs/>
        </w:rPr>
        <w:t>oosolekud, k</w:t>
      </w:r>
      <w:r w:rsidRPr="6D84F091">
        <w:rPr>
          <w:b/>
          <w:bCs/>
        </w:rPr>
        <w:t>ooskõlastamine ja avalikkuse kaasamine</w:t>
      </w:r>
    </w:p>
    <w:p w14:paraId="02D33634" w14:textId="3934787E" w:rsidR="00F701DE" w:rsidRDefault="00F701DE" w:rsidP="00CE17A5">
      <w:pPr>
        <w:pStyle w:val="Pealkiri2"/>
        <w:numPr>
          <w:ilvl w:val="1"/>
          <w:numId w:val="4"/>
        </w:numPr>
        <w:spacing w:before="0"/>
        <w:ind w:left="567" w:hanging="567"/>
      </w:pPr>
      <w:r>
        <w:t>Töövõtja peab korraldama projekteerimise käigus koostöös Tellijaga, kohalik</w:t>
      </w:r>
      <w:r w:rsidR="00A31DF2">
        <w:t>u</w:t>
      </w:r>
      <w:r>
        <w:t xml:space="preserve"> omavalitsuse esindajatega ning vajadusel tehnovõrkude valdajatega, detailplaneeringute ja  üldplaneeringute koostajatega </w:t>
      </w:r>
      <w:r w:rsidRPr="00C55CEA">
        <w:t xml:space="preserve">regulaarseid töökoosolekuid sagedusega vähemalt üks kord </w:t>
      </w:r>
      <w:r w:rsidR="00C55CEA" w:rsidRPr="00C55CEA">
        <w:t>kuus</w:t>
      </w:r>
      <w:r w:rsidRPr="00C55CEA">
        <w:t xml:space="preserve"> asukohaga </w:t>
      </w:r>
      <w:r w:rsidR="00F879FA" w:rsidRPr="00F879FA">
        <w:t>Vallikraavi tn 2,</w:t>
      </w:r>
      <w:r w:rsidR="00F879FA">
        <w:t xml:space="preserve"> </w:t>
      </w:r>
      <w:r w:rsidR="00F879FA" w:rsidRPr="00F879FA">
        <w:t>Rakvere</w:t>
      </w:r>
      <w:r w:rsidR="00C55CEA" w:rsidRPr="00C55CEA">
        <w:t xml:space="preserve"> või </w:t>
      </w:r>
      <w:r w:rsidR="200870CE" w:rsidRPr="00C55CEA">
        <w:t>Tellijaga</w:t>
      </w:r>
      <w:r w:rsidR="200870CE" w:rsidRPr="00A410EC">
        <w:t xml:space="preserve"> kooskõlastatult </w:t>
      </w:r>
      <w:r w:rsidR="0CA62B6A" w:rsidRPr="00A410EC">
        <w:t>virtuaalses k</w:t>
      </w:r>
      <w:r w:rsidR="200870CE" w:rsidRPr="00A410EC">
        <w:t>es</w:t>
      </w:r>
      <w:r w:rsidR="0CA62B6A" w:rsidRPr="00A410EC">
        <w:t>kkonnas</w:t>
      </w:r>
      <w:r w:rsidRPr="00A410EC">
        <w:t>.</w:t>
      </w:r>
      <w:r>
        <w:t xml:space="preserve"> Töökoosolekul peab kohal olema Töövõtja  poolt esitatud ja Tellija poolt kooskõlastatud </w:t>
      </w:r>
      <w:r w:rsidRPr="002D4966">
        <w:t xml:space="preserve">Lepingu vahetul täitmisel osalev </w:t>
      </w:r>
      <w:r w:rsidR="0099731B" w:rsidRPr="002D4966">
        <w:t xml:space="preserve">projekteerija (projektijuhi olemasolul </w:t>
      </w:r>
      <w:r w:rsidRPr="002D4966">
        <w:t>projektijuht</w:t>
      </w:r>
      <w:r w:rsidR="0099731B" w:rsidRPr="002D4966">
        <w:t>)</w:t>
      </w:r>
      <w:r w:rsidRPr="002D4966">
        <w:t>.</w:t>
      </w:r>
      <w:r>
        <w:t xml:space="preserve"> </w:t>
      </w:r>
    </w:p>
    <w:p w14:paraId="2D3E0CD0" w14:textId="77777777" w:rsidR="00F701DE" w:rsidRPr="00B80B31" w:rsidRDefault="00F701DE" w:rsidP="00CE17A5">
      <w:pPr>
        <w:pStyle w:val="Pealkiri2"/>
        <w:numPr>
          <w:ilvl w:val="1"/>
          <w:numId w:val="4"/>
        </w:numPr>
        <w:spacing w:before="0"/>
        <w:ind w:left="567" w:hanging="567"/>
      </w:pPr>
      <w:r>
        <w:t>Koosolekute sagedust võib tellija nõusolekul piirata uuringute koostamise etapis.</w:t>
      </w:r>
    </w:p>
    <w:p w14:paraId="407E5EC8" w14:textId="77777777" w:rsidR="00F701DE" w:rsidRPr="00B80B31" w:rsidRDefault="00F701DE" w:rsidP="00CE17A5">
      <w:pPr>
        <w:pStyle w:val="Pealkiri2"/>
        <w:numPr>
          <w:ilvl w:val="1"/>
          <w:numId w:val="4"/>
        </w:numPr>
        <w:spacing w:before="0"/>
        <w:ind w:left="567" w:hanging="567"/>
      </w:pPr>
      <w:r>
        <w:t>Töökoosolekutel antakse ülevaade vahepealse aja jooksul tehtud töödest, toimub arutelu projektis esile</w:t>
      </w:r>
      <w:r w:rsidR="00AA46FC">
        <w:t xml:space="preserve"> </w:t>
      </w:r>
      <w:r>
        <w:t>kerkinud teemadel.</w:t>
      </w:r>
    </w:p>
    <w:p w14:paraId="4B06E29E" w14:textId="59F1D99B" w:rsidR="00F701DE" w:rsidRPr="00C55CEA" w:rsidRDefault="00F701DE" w:rsidP="00CE17A5">
      <w:pPr>
        <w:pStyle w:val="Pealkiri2"/>
        <w:numPr>
          <w:ilvl w:val="1"/>
          <w:numId w:val="4"/>
        </w:numPr>
        <w:spacing w:before="0"/>
        <w:ind w:left="567" w:hanging="567"/>
      </w:pPr>
      <w:r>
        <w:t xml:space="preserve">Enne töökoosoleku toimumist on Töövõtja kohuseks esitada osalejatele koosoleku päevakord koos vajalike eelinfot sisaldavate </w:t>
      </w:r>
      <w:r w:rsidRPr="00C55CEA">
        <w:t>materjalidega.</w:t>
      </w:r>
    </w:p>
    <w:p w14:paraId="6B18DC2A" w14:textId="5482A0A8" w:rsidR="00F701DE" w:rsidRPr="00C55CEA" w:rsidRDefault="00F701DE" w:rsidP="00CE17A5">
      <w:pPr>
        <w:pStyle w:val="Pealkiri2"/>
        <w:numPr>
          <w:ilvl w:val="1"/>
          <w:numId w:val="4"/>
        </w:numPr>
        <w:spacing w:before="0"/>
        <w:ind w:left="567" w:hanging="567"/>
      </w:pPr>
      <w:r w:rsidRPr="00C55CEA">
        <w:t>Koosolekuid protokollib Töövõtja</w:t>
      </w:r>
      <w:r w:rsidR="00EC5019">
        <w:t>.</w:t>
      </w:r>
    </w:p>
    <w:p w14:paraId="1863389E" w14:textId="7D183239" w:rsidR="35D1190F" w:rsidRPr="00C55CEA" w:rsidRDefault="35D1190F" w:rsidP="00CE17A5">
      <w:pPr>
        <w:pStyle w:val="Pealkiri2"/>
        <w:numPr>
          <w:ilvl w:val="1"/>
          <w:numId w:val="4"/>
        </w:numPr>
        <w:spacing w:before="0"/>
        <w:ind w:left="567" w:hanging="567"/>
      </w:pPr>
      <w:r w:rsidRPr="00C55CEA">
        <w:rPr>
          <w:szCs w:val="24"/>
        </w:rPr>
        <w:t>Töövõtja peab vajadusel kaasama projektlahenduse väljatöötamisel asjakohaseid ametiasutusi.</w:t>
      </w:r>
    </w:p>
    <w:p w14:paraId="7D33A383" w14:textId="3699CCC5" w:rsidR="000E0AEC" w:rsidRPr="00C55CEA" w:rsidRDefault="000E0AEC" w:rsidP="00CE17A5">
      <w:pPr>
        <w:pStyle w:val="Pealkiri2"/>
        <w:numPr>
          <w:ilvl w:val="1"/>
          <w:numId w:val="4"/>
        </w:numPr>
        <w:spacing w:before="0"/>
        <w:ind w:left="567" w:hanging="567"/>
      </w:pPr>
      <w:r w:rsidRPr="00C55CEA">
        <w:t>Põhiprojekt tervikuna kooskõlastada</w:t>
      </w:r>
      <w:r w:rsidR="00BB756C" w:rsidRPr="00C55CEA">
        <w:t xml:space="preserve"> </w:t>
      </w:r>
      <w:r w:rsidRPr="00C55CEA">
        <w:t>kõikide projektiga seotud</w:t>
      </w:r>
      <w:r w:rsidR="00C87933" w:rsidRPr="00C55CEA">
        <w:t xml:space="preserve"> </w:t>
      </w:r>
      <w:r w:rsidR="008A192A" w:rsidRPr="00C55CEA">
        <w:t>tehnovõrkude</w:t>
      </w:r>
      <w:r w:rsidR="00C87933" w:rsidRPr="00C55CEA">
        <w:t xml:space="preserve"> valdajatega ja asjakohaste ametiasutustega.</w:t>
      </w:r>
    </w:p>
    <w:p w14:paraId="4114D2E0" w14:textId="77777777" w:rsidR="000E0AEC" w:rsidRPr="00B80B31" w:rsidRDefault="000E0AEC" w:rsidP="00CE17A5">
      <w:pPr>
        <w:pStyle w:val="Pealkiri2"/>
        <w:numPr>
          <w:ilvl w:val="1"/>
          <w:numId w:val="4"/>
        </w:numPr>
        <w:spacing w:before="0"/>
        <w:ind w:left="567" w:hanging="567"/>
      </w:pPr>
      <w:r w:rsidRPr="00C55CEA">
        <w:t xml:space="preserve">Kooskõlastuse taotlemisel arvestada kooskõlastamisele </w:t>
      </w:r>
      <w:r>
        <w:t>kuluvale ajale (vähemalt 30 päeva). Projekti kooskõlastamiseks esitamisel peab Töövõtja võtma kooskõlastavalt isikult või asutuselt kirjaliku kinnituse projekti kättesaamise kohta, mis tõendaks projekti kättesaamise kuupäeva. Tähitud postiga saatmisel tuleb taotleda kirja saajalt kättesaamisteade.</w:t>
      </w:r>
    </w:p>
    <w:p w14:paraId="56EA9FA2" w14:textId="77777777" w:rsidR="000E0AEC" w:rsidRPr="00B80B31" w:rsidRDefault="000E0AEC" w:rsidP="00CE17A5">
      <w:pPr>
        <w:pStyle w:val="Pealkiri2"/>
        <w:numPr>
          <w:ilvl w:val="1"/>
          <w:numId w:val="4"/>
        </w:numPr>
        <w:spacing w:before="0"/>
        <w:ind w:left="567" w:hanging="567"/>
      </w:pPr>
      <w:r>
        <w:t>Kui projekt on esitatud kooskõlastamiseks, kuid kooskõlastus pole saabunud hiljemalt 30 päeva jooksul, tuleb esitada kirjalik tõendusmaterjal selle kohta, et projekt on kooskõlastamiseks esitatud.</w:t>
      </w:r>
    </w:p>
    <w:p w14:paraId="7F9699A6" w14:textId="77777777" w:rsidR="00DF2F95" w:rsidRDefault="000E0AEC" w:rsidP="00CE17A5">
      <w:pPr>
        <w:pStyle w:val="Pealkiri2"/>
        <w:numPr>
          <w:ilvl w:val="1"/>
          <w:numId w:val="4"/>
        </w:numPr>
        <w:spacing w:before="0"/>
        <w:ind w:left="567" w:hanging="567"/>
      </w:pPr>
      <w:r>
        <w:t>Kui kooskõlastust andvad asutused või isikud annavad eitava või tingimusliku kooskõlastuse, on Töövõtjal kohustus esitada need tingimused koos temapoolse seisukohaga tingimustega arvestamise võimalikkuse kohta, mille alusel esitab Tellija oma seisukoha.  Töövõtja vastab tingimusliku kooskõlastuse andjale.</w:t>
      </w:r>
      <w:r w:rsidR="00593B0F">
        <w:t xml:space="preserve"> </w:t>
      </w:r>
    </w:p>
    <w:p w14:paraId="13B84F8D" w14:textId="77777777" w:rsidR="001D44AC" w:rsidRPr="0049012C" w:rsidRDefault="001D44AC" w:rsidP="003B5040">
      <w:pPr>
        <w:pStyle w:val="Pealkiri2"/>
        <w:numPr>
          <w:ilvl w:val="0"/>
          <w:numId w:val="4"/>
        </w:numPr>
        <w:spacing w:before="240" w:after="120"/>
        <w:rPr>
          <w:b/>
          <w:bCs/>
        </w:rPr>
      </w:pPr>
      <w:r w:rsidRPr="6D84F091">
        <w:rPr>
          <w:b/>
          <w:bCs/>
        </w:rPr>
        <w:t>Vormistusnõuded</w:t>
      </w:r>
    </w:p>
    <w:p w14:paraId="0CB3D03B" w14:textId="6263413A" w:rsidR="001D44AC" w:rsidRPr="0049012C" w:rsidRDefault="001D44AC" w:rsidP="00CE17A5">
      <w:pPr>
        <w:pStyle w:val="Pealkiri2"/>
        <w:numPr>
          <w:ilvl w:val="1"/>
          <w:numId w:val="4"/>
        </w:numPr>
        <w:spacing w:before="0"/>
        <w:ind w:left="567" w:hanging="567"/>
      </w:pPr>
      <w:r>
        <w:t xml:space="preserve">Põhiprojekt vormistada eesti keeles. </w:t>
      </w:r>
      <w:r w:rsidR="009E06B1" w:rsidRPr="009E06B1">
        <w:t>Kõik projektid ja Töö osad esitada digitaalselt.</w:t>
      </w:r>
    </w:p>
    <w:p w14:paraId="6948131D" w14:textId="77777777" w:rsidR="001D44AC" w:rsidRPr="00FA631C" w:rsidRDefault="00C67394" w:rsidP="00CE17A5">
      <w:pPr>
        <w:pStyle w:val="Pealkiri2"/>
        <w:numPr>
          <w:ilvl w:val="1"/>
          <w:numId w:val="4"/>
        </w:numPr>
        <w:spacing w:before="0"/>
        <w:ind w:left="567" w:hanging="567"/>
      </w:pPr>
      <w:r>
        <w:t>Digitaalsel</w:t>
      </w:r>
      <w:r w:rsidR="001D44AC">
        <w:t xml:space="preserve"> vormistamisel kasutada järgmisi failiformaate:</w:t>
      </w:r>
    </w:p>
    <w:p w14:paraId="0D123BC5" w14:textId="26D42BD2" w:rsidR="001D44AC" w:rsidRPr="00FA631C" w:rsidRDefault="001D44AC" w:rsidP="003B5040">
      <w:pPr>
        <w:pStyle w:val="Pealkiri2"/>
        <w:numPr>
          <w:ilvl w:val="2"/>
          <w:numId w:val="4"/>
        </w:numPr>
        <w:spacing w:before="0"/>
        <w:ind w:left="1418" w:hanging="992"/>
      </w:pPr>
      <w:r>
        <w:t xml:space="preserve">Joonised peavad olema esitatud </w:t>
      </w:r>
      <w:r w:rsidR="002F0862">
        <w:t xml:space="preserve">originaalformaadis </w:t>
      </w:r>
      <w:r>
        <w:t>(.</w:t>
      </w:r>
      <w:proofErr w:type="spellStart"/>
      <w:r w:rsidRPr="6D84F091">
        <w:rPr>
          <w:b/>
          <w:bCs/>
        </w:rPr>
        <w:t>dwg</w:t>
      </w:r>
      <w:proofErr w:type="spellEnd"/>
      <w:r w:rsidR="002F0862">
        <w:rPr>
          <w:b/>
          <w:bCs/>
        </w:rPr>
        <w:t xml:space="preserve"> tuleb esitada igal juhul</w:t>
      </w:r>
      <w:r>
        <w:t>) ning .</w:t>
      </w:r>
      <w:proofErr w:type="spellStart"/>
      <w:r w:rsidRPr="6D84F091">
        <w:rPr>
          <w:b/>
          <w:bCs/>
        </w:rPr>
        <w:t>pdf</w:t>
      </w:r>
      <w:proofErr w:type="spellEnd"/>
      <w:r w:rsidR="00E21604">
        <w:t xml:space="preserve"> kujul;</w:t>
      </w:r>
    </w:p>
    <w:p w14:paraId="0F8BAE31" w14:textId="04135F39" w:rsidR="001D44AC" w:rsidRPr="00FA631C" w:rsidRDefault="001D44AC" w:rsidP="003B5040">
      <w:pPr>
        <w:pStyle w:val="Pealkiri2"/>
        <w:numPr>
          <w:ilvl w:val="2"/>
          <w:numId w:val="4"/>
        </w:numPr>
        <w:spacing w:before="0"/>
        <w:ind w:left="1418" w:hanging="992"/>
      </w:pPr>
      <w:r>
        <w:t>Tabelite failid vormistada .</w:t>
      </w:r>
      <w:proofErr w:type="spellStart"/>
      <w:r w:rsidRPr="6D84F091">
        <w:rPr>
          <w:b/>
          <w:bCs/>
        </w:rPr>
        <w:t>xlsx</w:t>
      </w:r>
      <w:proofErr w:type="spellEnd"/>
      <w:r>
        <w:t xml:space="preserve"> ning .</w:t>
      </w:r>
      <w:proofErr w:type="spellStart"/>
      <w:r w:rsidRPr="6D84F091">
        <w:rPr>
          <w:b/>
          <w:bCs/>
        </w:rPr>
        <w:t>pdf</w:t>
      </w:r>
      <w:proofErr w:type="spellEnd"/>
      <w:r w:rsidR="00E21604">
        <w:t xml:space="preserve"> kujul;</w:t>
      </w:r>
    </w:p>
    <w:p w14:paraId="7CA6350F" w14:textId="34FDC192" w:rsidR="001D44AC" w:rsidRPr="00FA631C" w:rsidRDefault="001D44AC" w:rsidP="003B5040">
      <w:pPr>
        <w:pStyle w:val="Pealkiri2"/>
        <w:numPr>
          <w:ilvl w:val="2"/>
          <w:numId w:val="4"/>
        </w:numPr>
        <w:spacing w:before="0"/>
        <w:ind w:left="1418" w:hanging="992"/>
      </w:pPr>
      <w:r>
        <w:t>Tekstifailid vormistada .</w:t>
      </w:r>
      <w:proofErr w:type="spellStart"/>
      <w:r w:rsidRPr="6D84F091">
        <w:rPr>
          <w:b/>
          <w:bCs/>
        </w:rPr>
        <w:t>docx</w:t>
      </w:r>
      <w:proofErr w:type="spellEnd"/>
      <w:r>
        <w:t xml:space="preserve"> ning .</w:t>
      </w:r>
      <w:proofErr w:type="spellStart"/>
      <w:r w:rsidRPr="6D84F091">
        <w:rPr>
          <w:b/>
          <w:bCs/>
        </w:rPr>
        <w:t>pdf</w:t>
      </w:r>
      <w:proofErr w:type="spellEnd"/>
      <w:r w:rsidR="00E21604">
        <w:t xml:space="preserve"> kujul;</w:t>
      </w:r>
    </w:p>
    <w:p w14:paraId="52B2CC84" w14:textId="39771284" w:rsidR="001D44AC" w:rsidRPr="00B726A3" w:rsidRDefault="001D44AC" w:rsidP="003B5040">
      <w:pPr>
        <w:pStyle w:val="Pealkiri2"/>
        <w:numPr>
          <w:ilvl w:val="2"/>
          <w:numId w:val="4"/>
        </w:numPr>
        <w:spacing w:before="0"/>
        <w:ind w:left="1418" w:hanging="992"/>
      </w:pPr>
      <w:r>
        <w:t xml:space="preserve">Lisaks projekti failidele peavad olema printimiseks vajalikud failid ja kõigi kasutatud </w:t>
      </w:r>
      <w:r>
        <w:lastRenderedPageBreak/>
        <w:t>joonte liikide .</w:t>
      </w:r>
      <w:proofErr w:type="spellStart"/>
      <w:r w:rsidRPr="6D84F091">
        <w:rPr>
          <w:b/>
          <w:bCs/>
        </w:rPr>
        <w:t>shx</w:t>
      </w:r>
      <w:proofErr w:type="spellEnd"/>
      <w:r w:rsidR="00E21604">
        <w:t xml:space="preserve"> failid;</w:t>
      </w:r>
    </w:p>
    <w:p w14:paraId="305CC8CF" w14:textId="77777777" w:rsidR="001D44AC" w:rsidRPr="00B726A3" w:rsidRDefault="001D44AC" w:rsidP="003B5040">
      <w:pPr>
        <w:pStyle w:val="Pealkiri2"/>
        <w:numPr>
          <w:ilvl w:val="2"/>
          <w:numId w:val="4"/>
        </w:numPr>
        <w:spacing w:before="0"/>
        <w:ind w:left="1418" w:hanging="992"/>
      </w:pPr>
      <w:r>
        <w:t>Jooniste vormistamisel arvestada, et jooned peavad olema eristatavad ning joonised peavad olema arusaadavad ka mustvalgel koopial.</w:t>
      </w:r>
    </w:p>
    <w:p w14:paraId="72907367" w14:textId="1C96B878" w:rsidR="008A3E01" w:rsidRDefault="001D44AC" w:rsidP="00CE17A5">
      <w:pPr>
        <w:pStyle w:val="Pealkiri2"/>
        <w:numPr>
          <w:ilvl w:val="1"/>
          <w:numId w:val="4"/>
        </w:numPr>
        <w:spacing w:before="0"/>
        <w:ind w:left="567" w:hanging="567"/>
      </w:pPr>
      <w:r>
        <w:t xml:space="preserve">Kululoendid koostada vastavalt kehtivatele teetööde tehnilistele kirjeldustele </w:t>
      </w:r>
      <w:r w:rsidRPr="00D33963">
        <w:t>(</w:t>
      </w:r>
      <w:hyperlink r:id="rId12" w:anchor="teetoode-tehnilised-" w:history="1">
        <w:r w:rsidR="00D33963" w:rsidRPr="009B6738">
          <w:rPr>
            <w:rStyle w:val="Hperlink"/>
          </w:rPr>
          <w:t>https://www.transpordiamet.ee/maanteed-veeteed-ohuruum/tee-ehitus/juhendid#teetoode-tehnilised-</w:t>
        </w:r>
      </w:hyperlink>
      <w:r w:rsidR="00D33963">
        <w:t xml:space="preserve"> </w:t>
      </w:r>
      <w:r>
        <w:t xml:space="preserve">) </w:t>
      </w:r>
      <w:r w:rsidRPr="0099731B">
        <w:t>2 eksemplaris (1 eksemplar tellijale ilma maksumusteta ja 1 maksumustega)</w:t>
      </w:r>
      <w:r w:rsidR="00B8728D" w:rsidRPr="0099731B">
        <w:t xml:space="preserve"> digitaalselt</w:t>
      </w:r>
      <w:r w:rsidR="00B8728D">
        <w:t xml:space="preserve"> </w:t>
      </w:r>
      <w:proofErr w:type="spellStart"/>
      <w:r w:rsidR="00B8728D" w:rsidRPr="6D84F091">
        <w:rPr>
          <w:b/>
          <w:bCs/>
        </w:rPr>
        <w:t>xlsx</w:t>
      </w:r>
      <w:proofErr w:type="spellEnd"/>
      <w:r w:rsidR="00B8728D">
        <w:t xml:space="preserve"> formaadis</w:t>
      </w:r>
      <w:r>
        <w:t xml:space="preserve">. </w:t>
      </w:r>
    </w:p>
    <w:p w14:paraId="05E94D37" w14:textId="77777777" w:rsidR="00D9370B" w:rsidRDefault="00D9370B" w:rsidP="00D9370B"/>
    <w:p w14:paraId="4E9054C9" w14:textId="6989CFDE" w:rsidR="00D9370B" w:rsidRPr="00D9370B" w:rsidRDefault="00D9370B" w:rsidP="00D9370B">
      <w:pPr>
        <w:pStyle w:val="Loendilik"/>
        <w:numPr>
          <w:ilvl w:val="0"/>
          <w:numId w:val="4"/>
        </w:numPr>
        <w:rPr>
          <w:b/>
          <w:bCs/>
        </w:rPr>
      </w:pPr>
      <w:r w:rsidRPr="00D9370B">
        <w:rPr>
          <w:b/>
          <w:bCs/>
        </w:rPr>
        <w:t>Töövõtja meeskond </w:t>
      </w:r>
    </w:p>
    <w:p w14:paraId="3D314722" w14:textId="0B0D528C" w:rsidR="00D9370B" w:rsidRDefault="00D9370B" w:rsidP="00CE17A5">
      <w:pPr>
        <w:pStyle w:val="Loendilik"/>
        <w:numPr>
          <w:ilvl w:val="1"/>
          <w:numId w:val="4"/>
        </w:numPr>
        <w:ind w:left="567" w:hanging="567"/>
      </w:pPr>
      <w:r w:rsidRPr="00D9370B">
        <w:t>Töövõtja meeskond peab koosnema järgmistest võtmeisikutest:</w:t>
      </w:r>
    </w:p>
    <w:p w14:paraId="4500E94F" w14:textId="2AB4C770" w:rsidR="00D9370B" w:rsidRPr="00D9370B" w:rsidRDefault="00D9370B" w:rsidP="00CE17A5">
      <w:pPr>
        <w:pStyle w:val="Loendilik"/>
        <w:numPr>
          <w:ilvl w:val="1"/>
          <w:numId w:val="4"/>
        </w:numPr>
        <w:ind w:left="567" w:hanging="567"/>
      </w:pPr>
      <w:r w:rsidRPr="00D9370B">
        <w:t xml:space="preserve">Teede projekteerimise eest vastutav isik. Teede osa peab koostama isik, kellel on vähemalt diplomeeritud </w:t>
      </w:r>
      <w:proofErr w:type="spellStart"/>
      <w:r w:rsidRPr="00D9370B">
        <w:t>teedeinsener</w:t>
      </w:r>
      <w:proofErr w:type="spellEnd"/>
      <w:r w:rsidRPr="00D9370B">
        <w:t xml:space="preserve"> tase 7</w:t>
      </w:r>
      <w:r>
        <w:t xml:space="preserve"> </w:t>
      </w:r>
      <w:r w:rsidRPr="00D9370B">
        <w:t xml:space="preserve">kutsetunnistus valitava kompetentsiga tee ehitusprojekti koostamine (või </w:t>
      </w:r>
      <w:proofErr w:type="spellStart"/>
      <w:r w:rsidRPr="00D9370B">
        <w:t>allerialal</w:t>
      </w:r>
      <w:proofErr w:type="spellEnd"/>
      <w:r w:rsidRPr="00D9370B">
        <w:t xml:space="preserve"> </w:t>
      </w:r>
      <w:proofErr w:type="spellStart"/>
      <w:r w:rsidRPr="00D9370B">
        <w:t>tee-ehitus</w:t>
      </w:r>
      <w:proofErr w:type="spellEnd"/>
      <w:r w:rsidRPr="00D9370B">
        <w:t xml:space="preserve"> ja korrashoid ning ametialal projekteerimine)</w:t>
      </w:r>
      <w:r>
        <w:t>.</w:t>
      </w:r>
    </w:p>
    <w:p w14:paraId="61138CDB" w14:textId="77777777" w:rsidR="00D9370B" w:rsidRPr="00D9370B" w:rsidRDefault="00D9370B" w:rsidP="00D9370B"/>
    <w:p w14:paraId="2AA83E31" w14:textId="77777777" w:rsidR="006A7DB5" w:rsidRPr="00C0563F" w:rsidRDefault="006A7DB5" w:rsidP="00832A6E">
      <w:pPr>
        <w:rPr>
          <w:szCs w:val="24"/>
        </w:rPr>
      </w:pPr>
    </w:p>
    <w:p w14:paraId="5D95523E" w14:textId="04DF2D86" w:rsidR="00315362" w:rsidRPr="00A54800" w:rsidRDefault="00315362" w:rsidP="00315362">
      <w:pPr>
        <w:rPr>
          <w:szCs w:val="24"/>
        </w:rPr>
      </w:pPr>
      <w:r w:rsidRPr="00A54800">
        <w:rPr>
          <w:szCs w:val="24"/>
        </w:rPr>
        <w:t xml:space="preserve">Koostas: </w:t>
      </w:r>
      <w:r w:rsidR="003C1789">
        <w:rPr>
          <w:szCs w:val="24"/>
        </w:rPr>
        <w:t>Rainer Kuldmaa</w:t>
      </w:r>
      <w:r>
        <w:rPr>
          <w:szCs w:val="24"/>
        </w:rPr>
        <w:t>,</w:t>
      </w:r>
      <w:r w:rsidRPr="00A54800">
        <w:rPr>
          <w:szCs w:val="24"/>
        </w:rPr>
        <w:t xml:space="preserve"> </w:t>
      </w:r>
      <w:r>
        <w:rPr>
          <w:szCs w:val="24"/>
        </w:rPr>
        <w:t>Transpordi</w:t>
      </w:r>
      <w:r w:rsidRPr="00A54800">
        <w:rPr>
          <w:szCs w:val="24"/>
        </w:rPr>
        <w:t xml:space="preserve">amet, </w:t>
      </w:r>
      <w:hyperlink r:id="rId13" w:history="1">
        <w:r w:rsidR="003C1789" w:rsidRPr="00446A4C">
          <w:rPr>
            <w:rStyle w:val="Hperlink"/>
          </w:rPr>
          <w:t>Rainer.Kuldmaa@transpordiamet.ee</w:t>
        </w:r>
      </w:hyperlink>
      <w:r w:rsidR="003C1789">
        <w:t xml:space="preserve"> </w:t>
      </w:r>
    </w:p>
    <w:p w14:paraId="5DD55E73" w14:textId="77777777" w:rsidR="00315362" w:rsidRDefault="00315362" w:rsidP="00832A6E">
      <w:pPr>
        <w:rPr>
          <w:szCs w:val="24"/>
        </w:rPr>
      </w:pPr>
    </w:p>
    <w:p w14:paraId="5BCFD0D8" w14:textId="77777777" w:rsidR="003C1789" w:rsidRDefault="003C1789" w:rsidP="00832A6E">
      <w:pPr>
        <w:rPr>
          <w:szCs w:val="24"/>
        </w:rPr>
      </w:pPr>
    </w:p>
    <w:p w14:paraId="511D7084" w14:textId="2CA9D488" w:rsidR="003C1789" w:rsidRDefault="00EC69DD" w:rsidP="003671C7">
      <w:pPr>
        <w:rPr>
          <w:szCs w:val="24"/>
        </w:rPr>
      </w:pPr>
      <w:r w:rsidRPr="00C0563F">
        <w:rPr>
          <w:szCs w:val="24"/>
        </w:rPr>
        <w:t>Lisa</w:t>
      </w:r>
      <w:r w:rsidR="003C1789">
        <w:rPr>
          <w:szCs w:val="24"/>
        </w:rPr>
        <w:t>d</w:t>
      </w:r>
      <w:r w:rsidRPr="00C0563F">
        <w:rPr>
          <w:szCs w:val="24"/>
        </w:rPr>
        <w:t>:</w:t>
      </w:r>
      <w:bookmarkStart w:id="12" w:name="_Hlk36473459"/>
      <w:r w:rsidR="003671C7">
        <w:rPr>
          <w:szCs w:val="24"/>
        </w:rPr>
        <w:t xml:space="preserve"> </w:t>
      </w:r>
    </w:p>
    <w:p w14:paraId="68310921" w14:textId="5270E055" w:rsidR="003C1789" w:rsidRPr="003C1789" w:rsidRDefault="003C1789" w:rsidP="003C1789">
      <w:pPr>
        <w:pStyle w:val="Loendilik"/>
        <w:numPr>
          <w:ilvl w:val="0"/>
          <w:numId w:val="46"/>
        </w:numPr>
        <w:ind w:left="709" w:hanging="425"/>
      </w:pPr>
      <w:r w:rsidRPr="003C1789">
        <w:t>Transpordiameti korraldus projekteerimistingimuste andmiseks (koos lisadega) (eraldi failina)</w:t>
      </w:r>
      <w:r w:rsidR="00DA177B">
        <w:t>.</w:t>
      </w:r>
    </w:p>
    <w:p w14:paraId="0ADEAFBF" w14:textId="11A9F469" w:rsidR="00E7188D" w:rsidRDefault="00D35870" w:rsidP="00832A6E">
      <w:pPr>
        <w:pStyle w:val="Loendilik"/>
        <w:numPr>
          <w:ilvl w:val="0"/>
          <w:numId w:val="46"/>
        </w:numPr>
        <w:ind w:left="709" w:hanging="425"/>
      </w:pPr>
      <w:r w:rsidRPr="0099731B">
        <w:t>Projekteeritava</w:t>
      </w:r>
      <w:r w:rsidR="009B7D59" w:rsidRPr="0099731B">
        <w:t xml:space="preserve"> objekti </w:t>
      </w:r>
      <w:r w:rsidRPr="0099731B">
        <w:t>asuko</w:t>
      </w:r>
      <w:r w:rsidRPr="003E752D">
        <w:t>haskeem</w:t>
      </w:r>
      <w:r w:rsidR="009B7D59" w:rsidRPr="003E752D">
        <w:t>.</w:t>
      </w:r>
      <w:bookmarkEnd w:id="12"/>
    </w:p>
    <w:p w14:paraId="57BD1A7B" w14:textId="51FAE5B3" w:rsidR="0098519B" w:rsidRDefault="005809B9" w:rsidP="00832A6E">
      <w:pPr>
        <w:pStyle w:val="Loendilik"/>
        <w:numPr>
          <w:ilvl w:val="0"/>
          <w:numId w:val="46"/>
        </w:numPr>
        <w:ind w:left="709" w:hanging="425"/>
      </w:pPr>
      <w:r w:rsidRPr="00922C31">
        <w:t>Alternatiivsete täitematerjalide kasutusvõimaluste pilootprojekt</w:t>
      </w:r>
      <w:r w:rsidR="00F64F85" w:rsidRPr="00922C31">
        <w:t>.</w:t>
      </w:r>
    </w:p>
    <w:p w14:paraId="222236E4" w14:textId="7143F080" w:rsidR="00DA177B" w:rsidRPr="00922C31" w:rsidRDefault="00DA177B" w:rsidP="00832A6E">
      <w:pPr>
        <w:pStyle w:val="Loendilik"/>
        <w:numPr>
          <w:ilvl w:val="0"/>
          <w:numId w:val="46"/>
        </w:numPr>
        <w:ind w:left="709" w:hanging="425"/>
      </w:pPr>
      <w:r w:rsidRPr="00DA177B">
        <w:t>Tee ehitusprojekti ja sellega seotud osade esitamise juhend</w:t>
      </w:r>
      <w:r>
        <w:t xml:space="preserve"> </w:t>
      </w:r>
      <w:r w:rsidRPr="00DA177B">
        <w:t>(koos lisadega) (eraldi failina).</w:t>
      </w:r>
    </w:p>
    <w:p w14:paraId="1AD07FA5" w14:textId="77777777" w:rsidR="00174535" w:rsidRDefault="00174535" w:rsidP="00832A6E">
      <w:pPr>
        <w:rPr>
          <w:noProof/>
        </w:rPr>
      </w:pPr>
    </w:p>
    <w:p w14:paraId="1804023A" w14:textId="65F3E9EC" w:rsidR="005809B9" w:rsidRDefault="005809B9" w:rsidP="00832A6E">
      <w:pPr>
        <w:sectPr w:rsidR="005809B9" w:rsidSect="00174535">
          <w:pgSz w:w="11906" w:h="16838"/>
          <w:pgMar w:top="1021" w:right="1133" w:bottom="851" w:left="1276" w:header="709" w:footer="709" w:gutter="0"/>
          <w:cols w:space="708"/>
          <w:docGrid w:linePitch="360"/>
        </w:sectPr>
      </w:pPr>
    </w:p>
    <w:p w14:paraId="4B8DD89B" w14:textId="377EE79C" w:rsidR="00FE2A6F" w:rsidRDefault="00FE2A6F" w:rsidP="00832A6E">
      <w:pPr>
        <w:rPr>
          <w:bCs/>
          <w:szCs w:val="24"/>
        </w:rPr>
      </w:pPr>
      <w:r w:rsidRPr="00FE2A6F">
        <w:rPr>
          <w:bCs/>
          <w:szCs w:val="24"/>
        </w:rPr>
        <w:lastRenderedPageBreak/>
        <w:t>Lisa</w:t>
      </w:r>
      <w:r w:rsidR="00C35E4C">
        <w:rPr>
          <w:bCs/>
          <w:szCs w:val="24"/>
        </w:rPr>
        <w:t xml:space="preserve"> 2</w:t>
      </w:r>
      <w:r w:rsidRPr="00FE2A6F">
        <w:rPr>
          <w:bCs/>
          <w:szCs w:val="24"/>
        </w:rPr>
        <w:t>. Projekteeritava objekti asukohaskeem</w:t>
      </w:r>
    </w:p>
    <w:p w14:paraId="043C310C" w14:textId="21273B23" w:rsidR="00181995" w:rsidRDefault="00181995" w:rsidP="00832A6E">
      <w:pPr>
        <w:rPr>
          <w:bCs/>
          <w:szCs w:val="24"/>
        </w:rPr>
      </w:pPr>
    </w:p>
    <w:p w14:paraId="5B8AFF69" w14:textId="77777777" w:rsidR="00174535" w:rsidRDefault="00181995" w:rsidP="00C35E4C">
      <w:pPr>
        <w:jc w:val="center"/>
        <w:rPr>
          <w:sz w:val="32"/>
          <w:szCs w:val="32"/>
        </w:rPr>
      </w:pPr>
      <w:r>
        <w:rPr>
          <w:rFonts w:eastAsia="Calibri"/>
          <w:noProof/>
          <w:szCs w:val="22"/>
          <w:lang w:eastAsia="en-US"/>
        </w:rPr>
        <mc:AlternateContent>
          <mc:Choice Requires="wps">
            <w:drawing>
              <wp:anchor distT="0" distB="0" distL="114300" distR="114300" simplePos="0" relativeHeight="251697152" behindDoc="0" locked="0" layoutInCell="1" allowOverlap="1" wp14:anchorId="7ED46A96" wp14:editId="5D54370D">
                <wp:simplePos x="0" y="0"/>
                <wp:positionH relativeFrom="column">
                  <wp:posOffset>6444615</wp:posOffset>
                </wp:positionH>
                <wp:positionV relativeFrom="paragraph">
                  <wp:posOffset>941070</wp:posOffset>
                </wp:positionV>
                <wp:extent cx="1663700" cy="2722880"/>
                <wp:effectExtent l="0" t="0" r="69850" b="58420"/>
                <wp:wrapNone/>
                <wp:docPr id="506915018" name="Sirge noolkonnektor 1"/>
                <wp:cNvGraphicFramePr/>
                <a:graphic xmlns:a="http://schemas.openxmlformats.org/drawingml/2006/main">
                  <a:graphicData uri="http://schemas.microsoft.com/office/word/2010/wordprocessingShape">
                    <wps:wsp>
                      <wps:cNvCnPr/>
                      <wps:spPr>
                        <a:xfrm>
                          <a:off x="0" y="0"/>
                          <a:ext cx="1663700" cy="2722880"/>
                        </a:xfrm>
                        <a:prstGeom prst="straightConnector1">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A9062D1" id="_x0000_t32" coordsize="21600,21600" o:spt="32" o:oned="t" path="m,l21600,21600e" filled="f">
                <v:path arrowok="t" fillok="f" o:connecttype="none"/>
                <o:lock v:ext="edit" shapetype="t"/>
              </v:shapetype>
              <v:shape id="Sirge noolkonnektor 1" o:spid="_x0000_s1026" type="#_x0000_t32" style="position:absolute;margin-left:507.45pt;margin-top:74.1pt;width:131pt;height:214.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" strokecolor="red" strokeweight="1.5pt">
                <v:stroke endarrow="block"/>
              </v:shape>
            </w:pict>
          </mc:Fallback>
        </mc:AlternateContent>
      </w:r>
      <w:r w:rsidRPr="00181995">
        <w:rPr>
          <w:rFonts w:eastAsia="Calibri"/>
          <w:noProof/>
          <w:szCs w:val="22"/>
          <w:lang w:eastAsia="en-US"/>
        </w:rPr>
        <mc:AlternateContent>
          <mc:Choice Requires="wps">
            <w:drawing>
              <wp:anchor distT="0" distB="0" distL="114300" distR="114300" simplePos="0" relativeHeight="251699200" behindDoc="0" locked="0" layoutInCell="1" allowOverlap="1" wp14:anchorId="7D90DB6A" wp14:editId="606ED8DB">
                <wp:simplePos x="0" y="0"/>
                <wp:positionH relativeFrom="column">
                  <wp:posOffset>8006715</wp:posOffset>
                </wp:positionH>
                <wp:positionV relativeFrom="paragraph">
                  <wp:posOffset>3550920</wp:posOffset>
                </wp:positionV>
                <wp:extent cx="152400" cy="177800"/>
                <wp:effectExtent l="0" t="0" r="19050" b="12700"/>
                <wp:wrapNone/>
                <wp:docPr id="9" name="Ristkülik: ümarnurkne 9"/>
                <wp:cNvGraphicFramePr/>
                <a:graphic xmlns:a="http://schemas.openxmlformats.org/drawingml/2006/main">
                  <a:graphicData uri="http://schemas.microsoft.com/office/word/2010/wordprocessingShape">
                    <wps:wsp>
                      <wps:cNvSpPr/>
                      <wps:spPr>
                        <a:xfrm>
                          <a:off x="0" y="0"/>
                          <a:ext cx="152400" cy="177800"/>
                        </a:xfrm>
                        <a:prstGeom prst="roundRect">
                          <a:avLst>
                            <a:gd name="adj" fmla="val 31415"/>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1DA115" id="Ristkülik: ümarnurkne 9" o:spid="_x0000_s1026" style="position:absolute;margin-left:630.45pt;margin-top:279.6pt;width:12pt;height:14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05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" filled="f" strokecolor="red" strokeweight="2pt"/>
            </w:pict>
          </mc:Fallback>
        </mc:AlternateContent>
      </w:r>
      <w:r w:rsidRPr="00181995">
        <w:rPr>
          <w:rFonts w:eastAsia="Calibri"/>
          <w:noProof/>
          <w:szCs w:val="22"/>
          <w:lang w:eastAsia="en-US"/>
        </w:rPr>
        <mc:AlternateContent>
          <mc:Choice Requires="wps">
            <w:drawing>
              <wp:anchor distT="0" distB="0" distL="114300" distR="114300" simplePos="0" relativeHeight="251692032" behindDoc="0" locked="0" layoutInCell="1" allowOverlap="1" wp14:anchorId="747B35E4" wp14:editId="4E660FE4">
                <wp:simplePos x="0" y="0"/>
                <wp:positionH relativeFrom="column">
                  <wp:posOffset>2742565</wp:posOffset>
                </wp:positionH>
                <wp:positionV relativeFrom="paragraph">
                  <wp:posOffset>941071</wp:posOffset>
                </wp:positionV>
                <wp:extent cx="3702050" cy="1657350"/>
                <wp:effectExtent l="38100" t="0" r="31750" b="57150"/>
                <wp:wrapNone/>
                <wp:docPr id="3" name="Sirge noolkonnektor 3"/>
                <wp:cNvGraphicFramePr/>
                <a:graphic xmlns:a="http://schemas.openxmlformats.org/drawingml/2006/main">
                  <a:graphicData uri="http://schemas.microsoft.com/office/word/2010/wordprocessingShape">
                    <wps:wsp>
                      <wps:cNvCnPr/>
                      <wps:spPr>
                        <a:xfrm flipH="1">
                          <a:off x="0" y="0"/>
                          <a:ext cx="3702050" cy="1657350"/>
                        </a:xfrm>
                        <a:prstGeom prst="straightConnector1">
                          <a:avLst/>
                        </a:prstGeom>
                        <a:noFill/>
                        <a:ln w="19050" cap="flat" cmpd="sng" algn="ctr">
                          <a:solidFill>
                            <a:srgbClr val="FF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2AB478A" id="Sirge noolkonnektor 3" o:spid="_x0000_s1026" type="#_x0000_t32" style="position:absolute;margin-left:215.95pt;margin-top:74.1pt;width:291.5pt;height:130.5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" strokecolor="red" strokeweight="1.5pt">
                <v:stroke endarrow="block"/>
              </v:shape>
            </w:pict>
          </mc:Fallback>
        </mc:AlternateContent>
      </w:r>
      <w:r w:rsidRPr="00181995">
        <w:rPr>
          <w:rFonts w:eastAsia="Calibri"/>
          <w:noProof/>
          <w:szCs w:val="22"/>
          <w:shd w:val="clear" w:color="auto" w:fill="FFFFFF"/>
          <w:lang w:eastAsia="en-US"/>
        </w:rPr>
        <mc:AlternateContent>
          <mc:Choice Requires="wps">
            <w:drawing>
              <wp:anchor distT="45720" distB="45720" distL="114300" distR="114300" simplePos="0" relativeHeight="251689984" behindDoc="0" locked="0" layoutInCell="1" allowOverlap="1" wp14:anchorId="39DAEA44" wp14:editId="11D41DD6">
                <wp:simplePos x="0" y="0"/>
                <wp:positionH relativeFrom="column">
                  <wp:posOffset>5663565</wp:posOffset>
                </wp:positionH>
                <wp:positionV relativeFrom="paragraph">
                  <wp:posOffset>204470</wp:posOffset>
                </wp:positionV>
                <wp:extent cx="1612900" cy="736600"/>
                <wp:effectExtent l="0" t="0" r="25400" b="25400"/>
                <wp:wrapNone/>
                <wp:docPr id="217" name="Tekstiväli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V="1">
                          <a:off x="0" y="0"/>
                          <a:ext cx="1612900" cy="736600"/>
                        </a:xfrm>
                        <a:prstGeom prst="rect">
                          <a:avLst/>
                        </a:prstGeom>
                        <a:solidFill>
                          <a:srgbClr val="FFFFFF"/>
                        </a:solidFill>
                        <a:ln w="9525">
                          <a:solidFill>
                            <a:srgbClr val="FF0000"/>
                          </a:solidFill>
                          <a:miter lim="800000"/>
                          <a:headEnd/>
                          <a:tailEnd/>
                        </a:ln>
                      </wps:spPr>
                      <wps:txbx>
                        <w:txbxContent>
                          <w:p w14:paraId="10319408" w14:textId="77777777" w:rsidR="00181995" w:rsidRPr="00181995" w:rsidRDefault="00181995" w:rsidP="00181995">
                            <w:pPr>
                              <w:pStyle w:val="Vahedeta1"/>
                              <w:jc w:val="center"/>
                              <w:rPr>
                                <w:color w:val="1F497D"/>
                                <w:sz w:val="22"/>
                                <w:shd w:val="clear" w:color="auto" w:fill="FFFFFF"/>
                              </w:rPr>
                            </w:pPr>
                            <w:r w:rsidRPr="00181995">
                              <w:rPr>
                                <w:color w:val="1F497D"/>
                                <w:sz w:val="22"/>
                              </w:rPr>
                              <w:t>Projekteeritava jalgratta- ja jalgtee koridor (tähistatud sinise joonega)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DAEA44" id="_x0000_t202" coordsize="21600,21600" o:spt="202" path="m,l,21600r21600,l21600,xe">
                <v:stroke joinstyle="miter"/>
                <v:path gradientshapeok="t" o:connecttype="rect"/>
              </v:shapetype>
              <v:shape id="Tekstiväli 2" o:spid="_x0000_s1026" type="#_x0000_t202" style="position:absolute;left:0;text-align:left;margin-left:445.95pt;margin-top:16.1pt;width:127pt;height:58pt;rotation:180;flip:y;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" strokecolor="red">
                <v:textbox>
                  <w:txbxContent>
                    <w:p w14:paraId="10319408" w14:textId="77777777" w:rsidR="00181995" w:rsidRPr="00181995" w:rsidRDefault="00181995" w:rsidP="00181995">
                      <w:pPr>
                        <w:pStyle w:val="Vahedeta1"/>
                        <w:jc w:val="center"/>
                        <w:rPr>
                          <w:color w:val="1F497D"/>
                          <w:sz w:val="22"/>
                          <w:shd w:val="clear" w:color="auto" w:fill="FFFFFF"/>
                        </w:rPr>
                      </w:pPr>
                      <w:r w:rsidRPr="00181995">
                        <w:rPr>
                          <w:color w:val="1F497D"/>
                          <w:sz w:val="22"/>
                        </w:rPr>
                        <w:t>Projekteeritava jalgratta- ja jalgtee koridor (tähistatud sinise joonega)</w:t>
                      </w:r>
                    </w:p>
                  </w:txbxContent>
                </v:textbox>
              </v:shape>
            </w:pict>
          </mc:Fallback>
        </mc:AlternateContent>
      </w:r>
      <w:r w:rsidRPr="00181995">
        <w:rPr>
          <w:rFonts w:eastAsia="Calibri"/>
          <w:noProof/>
          <w:szCs w:val="22"/>
          <w:lang w:eastAsia="en-US"/>
        </w:rPr>
        <w:drawing>
          <wp:anchor distT="0" distB="0" distL="114300" distR="114300" simplePos="0" relativeHeight="251696128" behindDoc="0" locked="0" layoutInCell="1" allowOverlap="1" wp14:anchorId="1335D2F6" wp14:editId="7ACE1DAD">
            <wp:simplePos x="0" y="0"/>
            <wp:positionH relativeFrom="column">
              <wp:posOffset>5536565</wp:posOffset>
            </wp:positionH>
            <wp:positionV relativeFrom="paragraph">
              <wp:posOffset>3220720</wp:posOffset>
            </wp:positionV>
            <wp:extent cx="3718560" cy="1788795"/>
            <wp:effectExtent l="19050" t="19050" r="15240" b="25400"/>
            <wp:wrapNone/>
            <wp:docPr id="6" name="Pil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18560" cy="1788795"/>
                    </a:xfrm>
                    <a:prstGeom prst="rect">
                      <a:avLst/>
                    </a:prstGeom>
                    <a:noFill/>
                    <a:ln>
                      <a:solidFill>
                        <a:sysClr val="windowText" lastClr="000000"/>
                      </a:solidFill>
                    </a:ln>
                  </pic:spPr>
                </pic:pic>
              </a:graphicData>
            </a:graphic>
            <wp14:sizeRelH relativeFrom="page">
              <wp14:pctWidth>0</wp14:pctWidth>
            </wp14:sizeRelH>
            <wp14:sizeRelV relativeFrom="page">
              <wp14:pctHeight>0</wp14:pctHeight>
            </wp14:sizeRelV>
          </wp:anchor>
        </w:drawing>
      </w:r>
      <w:r w:rsidR="0002135D" w:rsidRPr="0002135D">
        <w:rPr>
          <w:rFonts w:eastAsia="Calibri"/>
          <w:noProof/>
          <w:szCs w:val="22"/>
          <w:lang w:eastAsia="en-US"/>
        </w:rPr>
        <w:drawing>
          <wp:inline distT="0" distB="0" distL="0" distR="0" wp14:anchorId="40C4BD57" wp14:editId="56A09536">
            <wp:extent cx="8891270" cy="4942205"/>
            <wp:effectExtent l="0" t="0" r="5080" b="0"/>
            <wp:docPr id="1823004676"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3004676" name=""/>
                    <pic:cNvPicPr/>
                  </pic:nvPicPr>
                  <pic:blipFill>
                    <a:blip r:embed="rId15"/>
                    <a:stretch>
                      <a:fillRect/>
                    </a:stretch>
                  </pic:blipFill>
                  <pic:spPr>
                    <a:xfrm>
                      <a:off x="0" y="0"/>
                      <a:ext cx="8891270" cy="4942205"/>
                    </a:xfrm>
                    <a:prstGeom prst="rect">
                      <a:avLst/>
                    </a:prstGeom>
                  </pic:spPr>
                </pic:pic>
              </a:graphicData>
            </a:graphic>
          </wp:inline>
        </w:drawing>
      </w:r>
    </w:p>
    <w:p w14:paraId="734366CC" w14:textId="77777777" w:rsidR="005809B9" w:rsidRDefault="005809B9" w:rsidP="00C35E4C">
      <w:pPr>
        <w:jc w:val="center"/>
        <w:rPr>
          <w:sz w:val="32"/>
          <w:szCs w:val="32"/>
        </w:rPr>
      </w:pPr>
    </w:p>
    <w:p w14:paraId="6361042D" w14:textId="02D0E3E3" w:rsidR="005809B9" w:rsidRPr="00FE2A6F" w:rsidRDefault="005809B9" w:rsidP="00C35E4C">
      <w:pPr>
        <w:jc w:val="center"/>
        <w:rPr>
          <w:sz w:val="32"/>
          <w:szCs w:val="32"/>
        </w:rPr>
        <w:sectPr w:rsidR="005809B9" w:rsidRPr="00FE2A6F" w:rsidSect="00174535">
          <w:pgSz w:w="16838" w:h="11906" w:orient="landscape"/>
          <w:pgMar w:top="1276" w:right="1021" w:bottom="1134" w:left="851" w:header="709" w:footer="709" w:gutter="0"/>
          <w:cols w:space="708"/>
          <w:docGrid w:linePitch="360"/>
        </w:sectPr>
      </w:pPr>
    </w:p>
    <w:p w14:paraId="01319347" w14:textId="77777777" w:rsidR="00F64F85" w:rsidRPr="00922C31" w:rsidRDefault="00F64F85" w:rsidP="00F64F85">
      <w:bookmarkStart w:id="13" w:name="_Hlk194644851"/>
      <w:r w:rsidRPr="00922C31">
        <w:lastRenderedPageBreak/>
        <w:t>Lisa 3. Alternatiivsete täitematerjalide kasutusvõimaluste pilootprojekt</w:t>
      </w:r>
    </w:p>
    <w:p w14:paraId="65EBB02E" w14:textId="77777777" w:rsidR="00F64F85" w:rsidRPr="00922C31" w:rsidRDefault="00F64F85" w:rsidP="00F64F85"/>
    <w:p w14:paraId="1DD2C70E" w14:textId="77777777" w:rsidR="00F64F85" w:rsidRPr="00922C31" w:rsidRDefault="00F64F85" w:rsidP="00F64F85">
      <w:r w:rsidRPr="00922C31">
        <w:t>Kaksikpaest (paas põlevkivikihindi vahekihina) toodetud täitematerjalide kavandatav kasutus jalgratta- ja jalgteede muldkehas ja aluse alumises kihis:</w:t>
      </w:r>
    </w:p>
    <w:p w14:paraId="3A2B2A12" w14:textId="77777777" w:rsidR="00F64F85" w:rsidRPr="00922C31" w:rsidRDefault="00F64F85" w:rsidP="00F64F85"/>
    <w:p w14:paraId="24F9C10B" w14:textId="20066346" w:rsidR="00F64F85" w:rsidRPr="00922C31" w:rsidRDefault="00F64F85" w:rsidP="00F64F85">
      <w:pPr>
        <w:pStyle w:val="Loendilik"/>
        <w:numPr>
          <w:ilvl w:val="0"/>
          <w:numId w:val="48"/>
        </w:numPr>
        <w:ind w:left="567" w:hanging="425"/>
      </w:pPr>
      <w:r w:rsidRPr="00922C31">
        <w:t xml:space="preserve">muldkehas </w:t>
      </w:r>
      <w:proofErr w:type="spellStart"/>
      <w:r w:rsidRPr="00922C31">
        <w:t>fr</w:t>
      </w:r>
      <w:proofErr w:type="spellEnd"/>
      <w:r w:rsidRPr="00922C31">
        <w:t xml:space="preserve"> 90/300 (</w:t>
      </w:r>
      <w:r w:rsidRPr="00922C31">
        <w:rPr>
          <w:i/>
          <w:iCs/>
        </w:rPr>
        <w:t>f</w:t>
      </w:r>
      <w:r w:rsidRPr="00922C31">
        <w:rPr>
          <w:vertAlign w:val="subscript"/>
        </w:rPr>
        <w:t>4</w:t>
      </w:r>
      <w:r w:rsidRPr="00922C31">
        <w:t>, WA</w:t>
      </w:r>
      <w:r w:rsidRPr="00922C31">
        <w:rPr>
          <w:vertAlign w:val="subscript"/>
        </w:rPr>
        <w:t>24</w:t>
      </w:r>
      <w:r w:rsidRPr="00922C31">
        <w:t xml:space="preserve">5, </w:t>
      </w:r>
      <w:r w:rsidRPr="00922C31">
        <w:rPr>
          <w:i/>
          <w:iCs/>
        </w:rPr>
        <w:t>F</w:t>
      </w:r>
      <w:r w:rsidRPr="00922C31">
        <w:rPr>
          <w:vertAlign w:val="subscript"/>
        </w:rPr>
        <w:t>10</w:t>
      </w:r>
      <w:r w:rsidRPr="00922C31">
        <w:t xml:space="preserve">, orgaanika &lt;6%) ja </w:t>
      </w:r>
      <w:proofErr w:type="spellStart"/>
      <w:r w:rsidRPr="00922C31">
        <w:t>fr</w:t>
      </w:r>
      <w:proofErr w:type="spellEnd"/>
      <w:r w:rsidRPr="00922C31">
        <w:t xml:space="preserve"> 0/90 (</w:t>
      </w:r>
      <w:r w:rsidRPr="00922C31">
        <w:rPr>
          <w:i/>
          <w:iCs/>
        </w:rPr>
        <w:t>f</w:t>
      </w:r>
      <w:r w:rsidRPr="00922C31">
        <w:rPr>
          <w:vertAlign w:val="subscript"/>
        </w:rPr>
        <w:t>4</w:t>
      </w:r>
      <w:r w:rsidRPr="00922C31">
        <w:t xml:space="preserve">, </w:t>
      </w:r>
      <w:r w:rsidRPr="00922C31">
        <w:rPr>
          <w:i/>
          <w:iCs/>
        </w:rPr>
        <w:t>WA</w:t>
      </w:r>
      <w:r w:rsidRPr="00922C31">
        <w:rPr>
          <w:vertAlign w:val="subscript"/>
        </w:rPr>
        <w:t>24</w:t>
      </w:r>
      <w:r w:rsidRPr="00922C31">
        <w:t xml:space="preserve">5, </w:t>
      </w:r>
      <w:r w:rsidRPr="00922C31">
        <w:rPr>
          <w:i/>
          <w:iCs/>
        </w:rPr>
        <w:t>F</w:t>
      </w:r>
      <w:r w:rsidRPr="00922C31">
        <w:rPr>
          <w:vertAlign w:val="subscript"/>
        </w:rPr>
        <w:t>12</w:t>
      </w:r>
      <w:r w:rsidRPr="00922C31">
        <w:t>, orgaanika &lt;10%) kvartsliivaga segatuna;</w:t>
      </w:r>
    </w:p>
    <w:p w14:paraId="1C6F87EF" w14:textId="04FE6889" w:rsidR="00F64F85" w:rsidRPr="00922C31" w:rsidRDefault="00F64F85" w:rsidP="00F64F85">
      <w:pPr>
        <w:pStyle w:val="Loendilik"/>
        <w:numPr>
          <w:ilvl w:val="0"/>
          <w:numId w:val="48"/>
        </w:numPr>
        <w:ind w:left="567" w:hanging="425"/>
      </w:pPr>
      <w:r w:rsidRPr="00922C31">
        <w:t xml:space="preserve">aluse alumises kihis </w:t>
      </w:r>
      <w:proofErr w:type="spellStart"/>
      <w:r w:rsidRPr="00922C31">
        <w:t>fr</w:t>
      </w:r>
      <w:proofErr w:type="spellEnd"/>
      <w:r w:rsidRPr="00922C31">
        <w:t xml:space="preserve"> 32/63 (</w:t>
      </w:r>
      <w:r w:rsidRPr="00922C31">
        <w:rPr>
          <w:i/>
          <w:iCs/>
        </w:rPr>
        <w:t>LA</w:t>
      </w:r>
      <w:r w:rsidRPr="00922C31">
        <w:rPr>
          <w:vertAlign w:val="subscript"/>
        </w:rPr>
        <w:t>40</w:t>
      </w:r>
      <w:r w:rsidRPr="00922C31">
        <w:t xml:space="preserve">, </w:t>
      </w:r>
      <w:r w:rsidRPr="00922C31">
        <w:rPr>
          <w:i/>
          <w:iCs/>
        </w:rPr>
        <w:t>f</w:t>
      </w:r>
      <w:r w:rsidRPr="00922C31">
        <w:rPr>
          <w:vertAlign w:val="subscript"/>
        </w:rPr>
        <w:t>2</w:t>
      </w:r>
      <w:r w:rsidRPr="00922C31">
        <w:t xml:space="preserve">, </w:t>
      </w:r>
      <w:r w:rsidRPr="00922C31">
        <w:rPr>
          <w:i/>
          <w:iCs/>
        </w:rPr>
        <w:t>WA</w:t>
      </w:r>
      <w:r w:rsidRPr="00922C31">
        <w:rPr>
          <w:vertAlign w:val="subscript"/>
        </w:rPr>
        <w:t>24</w:t>
      </w:r>
      <w:r w:rsidRPr="00922C31">
        <w:t xml:space="preserve">4, </w:t>
      </w:r>
      <w:r w:rsidRPr="00922C31">
        <w:rPr>
          <w:i/>
          <w:iCs/>
        </w:rPr>
        <w:t>F</w:t>
      </w:r>
      <w:r w:rsidRPr="00922C31">
        <w:rPr>
          <w:vertAlign w:val="subscript"/>
        </w:rPr>
        <w:t>8</w:t>
      </w:r>
      <w:r w:rsidRPr="00922C31">
        <w:t xml:space="preserve">) kiilutud </w:t>
      </w:r>
      <w:proofErr w:type="spellStart"/>
      <w:r w:rsidRPr="00922C31">
        <w:t>fr</w:t>
      </w:r>
      <w:proofErr w:type="spellEnd"/>
      <w:r w:rsidRPr="00922C31">
        <w:t xml:space="preserve"> 16/32-ga (</w:t>
      </w:r>
      <w:r w:rsidRPr="00922C31">
        <w:rPr>
          <w:i/>
          <w:iCs/>
        </w:rPr>
        <w:t>LA</w:t>
      </w:r>
      <w:r w:rsidRPr="00922C31">
        <w:rPr>
          <w:vertAlign w:val="subscript"/>
        </w:rPr>
        <w:t>40</w:t>
      </w:r>
      <w:r w:rsidRPr="00922C31">
        <w:t xml:space="preserve">, </w:t>
      </w:r>
      <w:r w:rsidRPr="00922C31">
        <w:rPr>
          <w:i/>
          <w:iCs/>
        </w:rPr>
        <w:t>f</w:t>
      </w:r>
      <w:r w:rsidRPr="00922C31">
        <w:rPr>
          <w:vertAlign w:val="subscript"/>
        </w:rPr>
        <w:t>2</w:t>
      </w:r>
      <w:r w:rsidRPr="00922C31">
        <w:t xml:space="preserve">, </w:t>
      </w:r>
      <w:r w:rsidRPr="00922C31">
        <w:rPr>
          <w:i/>
          <w:iCs/>
        </w:rPr>
        <w:t>WA</w:t>
      </w:r>
      <w:r w:rsidRPr="00922C31">
        <w:rPr>
          <w:vertAlign w:val="subscript"/>
        </w:rPr>
        <w:t>24</w:t>
      </w:r>
      <w:r w:rsidRPr="00922C31">
        <w:t xml:space="preserve">4, </w:t>
      </w:r>
      <w:r w:rsidRPr="00922C31">
        <w:rPr>
          <w:i/>
          <w:iCs/>
        </w:rPr>
        <w:t>F</w:t>
      </w:r>
      <w:r w:rsidRPr="00922C31">
        <w:rPr>
          <w:vertAlign w:val="subscript"/>
        </w:rPr>
        <w:t>8</w:t>
      </w:r>
      <w:r w:rsidRPr="00922C31">
        <w:t>).</w:t>
      </w:r>
    </w:p>
    <w:p w14:paraId="7DBE937E" w14:textId="77777777" w:rsidR="00F64F85" w:rsidRPr="00922C31" w:rsidRDefault="00F64F85" w:rsidP="00F64F85"/>
    <w:p w14:paraId="132D4768" w14:textId="77777777" w:rsidR="00F64F85" w:rsidRPr="00922C31" w:rsidRDefault="00F64F85" w:rsidP="00F64F85">
      <w:r w:rsidRPr="00922C31">
        <w:t>Materjalide nõuded täpsustatakse projekteerimise käigus, et tagada materjalide valik ja kirjeldada ehitushanke jaoks vajalik täpsus.</w:t>
      </w:r>
      <w:bookmarkEnd w:id="13"/>
    </w:p>
    <w:p w14:paraId="68CD228D" w14:textId="471E53EF" w:rsidR="003A2C79" w:rsidRDefault="003A2C79" w:rsidP="0002135D"/>
    <w:sectPr w:rsidR="003A2C79" w:rsidSect="00174535">
      <w:pgSz w:w="11906" w:h="16838"/>
      <w:pgMar w:top="1021" w:right="1133" w:bottom="851"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12FE4" w14:textId="77777777" w:rsidR="00497984" w:rsidRDefault="00497984">
      <w:r>
        <w:separator/>
      </w:r>
    </w:p>
  </w:endnote>
  <w:endnote w:type="continuationSeparator" w:id="0">
    <w:p w14:paraId="0D24E6A9" w14:textId="77777777" w:rsidR="00497984" w:rsidRDefault="00497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30280" w14:textId="77777777" w:rsidR="00497984" w:rsidRDefault="00497984">
      <w:r>
        <w:separator/>
      </w:r>
    </w:p>
  </w:footnote>
  <w:footnote w:type="continuationSeparator" w:id="0">
    <w:p w14:paraId="0B38DF1C" w14:textId="77777777" w:rsidR="00497984" w:rsidRDefault="004979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2F809E8C"/>
    <w:lvl w:ilvl="0">
      <w:start w:val="5"/>
      <w:numFmt w:val="decimal"/>
      <w:lvlText w:val="%1."/>
      <w:lvlJc w:val="left"/>
      <w:pPr>
        <w:tabs>
          <w:tab w:val="num" w:pos="432"/>
        </w:tabs>
        <w:ind w:left="432" w:hanging="432"/>
      </w:pPr>
      <w:rPr>
        <w:rFonts w:hint="default"/>
      </w:rPr>
    </w:lvl>
    <w:lvl w:ilvl="1">
      <w:start w:val="1"/>
      <w:numFmt w:val="decimal"/>
      <w:pStyle w:val="Pealkiri2"/>
      <w:lvlText w:val="%1.%2."/>
      <w:lvlJc w:val="left"/>
      <w:pPr>
        <w:tabs>
          <w:tab w:val="num" w:pos="737"/>
        </w:tabs>
        <w:ind w:left="737" w:hanging="73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0000004"/>
    <w:multiLevelType w:val="singleLevel"/>
    <w:tmpl w:val="00000004"/>
    <w:name w:val="WW8Num5"/>
    <w:lvl w:ilvl="0">
      <w:numFmt w:val="bullet"/>
      <w:lvlText w:val="-"/>
      <w:lvlJc w:val="left"/>
      <w:pPr>
        <w:tabs>
          <w:tab w:val="num" w:pos="0"/>
        </w:tabs>
        <w:ind w:left="786" w:hanging="360"/>
      </w:pPr>
      <w:rPr>
        <w:rFonts w:ascii="Times New Roman" w:hAnsi="Times New Roman"/>
        <w:b/>
      </w:rPr>
    </w:lvl>
  </w:abstractNum>
  <w:abstractNum w:abstractNumId="2" w15:restartNumberingAfterBreak="0">
    <w:nsid w:val="0001427D"/>
    <w:multiLevelType w:val="multilevel"/>
    <w:tmpl w:val="00F40E0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273E5E"/>
    <w:multiLevelType w:val="multilevel"/>
    <w:tmpl w:val="BA54C9A2"/>
    <w:lvl w:ilvl="0">
      <w:start w:val="4"/>
      <w:numFmt w:val="decimal"/>
      <w:lvlText w:val="%1"/>
      <w:lvlJc w:val="left"/>
      <w:pPr>
        <w:ind w:left="480" w:hanging="480"/>
      </w:pPr>
      <w:rPr>
        <w:rFonts w:hint="default"/>
      </w:rPr>
    </w:lvl>
    <w:lvl w:ilvl="1">
      <w:start w:val="3"/>
      <w:numFmt w:val="decimal"/>
      <w:lvlText w:val="%1.%2"/>
      <w:lvlJc w:val="left"/>
      <w:pPr>
        <w:ind w:left="696" w:hanging="480"/>
      </w:pPr>
      <w:rPr>
        <w:rFonts w:hint="default"/>
      </w:rPr>
    </w:lvl>
    <w:lvl w:ilvl="2">
      <w:start w:val="1"/>
      <w:numFmt w:val="decimal"/>
      <w:lvlText w:val="%1.%2.%3"/>
      <w:lvlJc w:val="left"/>
      <w:pPr>
        <w:ind w:left="1152" w:hanging="720"/>
      </w:pPr>
      <w:rPr>
        <w:rFonts w:hint="default"/>
      </w:rPr>
    </w:lvl>
    <w:lvl w:ilvl="3">
      <w:start w:val="1"/>
      <w:numFmt w:val="decimal"/>
      <w:lvlText w:val="%1.%2.%3.%4"/>
      <w:lvlJc w:val="left"/>
      <w:pPr>
        <w:ind w:left="1368" w:hanging="720"/>
      </w:pPr>
      <w:rPr>
        <w:rFonts w:hint="default"/>
      </w:rPr>
    </w:lvl>
    <w:lvl w:ilvl="4">
      <w:start w:val="1"/>
      <w:numFmt w:val="decimal"/>
      <w:lvlText w:val="%1.%2.%3.%4.%5"/>
      <w:lvlJc w:val="left"/>
      <w:pPr>
        <w:ind w:left="1944" w:hanging="1080"/>
      </w:pPr>
      <w:rPr>
        <w:rFonts w:hint="default"/>
      </w:rPr>
    </w:lvl>
    <w:lvl w:ilvl="5">
      <w:start w:val="1"/>
      <w:numFmt w:val="decimal"/>
      <w:lvlText w:val="%1.%2.%3.%4.%5.%6"/>
      <w:lvlJc w:val="left"/>
      <w:pPr>
        <w:ind w:left="2160" w:hanging="1080"/>
      </w:pPr>
      <w:rPr>
        <w:rFonts w:hint="default"/>
      </w:rPr>
    </w:lvl>
    <w:lvl w:ilvl="6">
      <w:start w:val="1"/>
      <w:numFmt w:val="decimal"/>
      <w:lvlText w:val="%1.%2.%3.%4.%5.%6.%7"/>
      <w:lvlJc w:val="left"/>
      <w:pPr>
        <w:ind w:left="2736" w:hanging="1440"/>
      </w:pPr>
      <w:rPr>
        <w:rFonts w:hint="default"/>
      </w:rPr>
    </w:lvl>
    <w:lvl w:ilvl="7">
      <w:start w:val="1"/>
      <w:numFmt w:val="decimal"/>
      <w:lvlText w:val="%1.%2.%3.%4.%5.%6.%7.%8"/>
      <w:lvlJc w:val="left"/>
      <w:pPr>
        <w:ind w:left="2952" w:hanging="1440"/>
      </w:pPr>
      <w:rPr>
        <w:rFonts w:hint="default"/>
      </w:rPr>
    </w:lvl>
    <w:lvl w:ilvl="8">
      <w:start w:val="1"/>
      <w:numFmt w:val="decimal"/>
      <w:lvlText w:val="%1.%2.%3.%4.%5.%6.%7.%8.%9"/>
      <w:lvlJc w:val="left"/>
      <w:pPr>
        <w:ind w:left="3528" w:hanging="1800"/>
      </w:pPr>
      <w:rPr>
        <w:rFonts w:hint="default"/>
      </w:rPr>
    </w:lvl>
  </w:abstractNum>
  <w:abstractNum w:abstractNumId="4" w15:restartNumberingAfterBreak="0">
    <w:nsid w:val="0B835488"/>
    <w:multiLevelType w:val="multilevel"/>
    <w:tmpl w:val="FE8CDD96"/>
    <w:lvl w:ilvl="0">
      <w:start w:val="1"/>
      <w:numFmt w:val="decimal"/>
      <w:lvlText w:val="%1."/>
      <w:lvlJc w:val="left"/>
      <w:pPr>
        <w:ind w:left="1068" w:hanging="360"/>
      </w:pPr>
      <w:rPr>
        <w:rFonts w:hint="default"/>
      </w:rPr>
    </w:lvl>
    <w:lvl w:ilvl="1">
      <w:start w:val="1"/>
      <w:numFmt w:val="decimal"/>
      <w:lvlText w:val="%1.%2."/>
      <w:lvlJc w:val="left"/>
      <w:pPr>
        <w:ind w:left="1500" w:hanging="432"/>
      </w:pPr>
      <w:rPr>
        <w:rFonts w:hint="default"/>
      </w:rPr>
    </w:lvl>
    <w:lvl w:ilvl="2">
      <w:start w:val="1"/>
      <w:numFmt w:val="decimal"/>
      <w:lvlText w:val="%1.%2.%3."/>
      <w:lvlJc w:val="left"/>
      <w:pPr>
        <w:ind w:left="1932" w:hanging="504"/>
      </w:pPr>
      <w:rPr>
        <w:rFonts w:hint="default"/>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5" w15:restartNumberingAfterBreak="0">
    <w:nsid w:val="0E730C49"/>
    <w:multiLevelType w:val="hybridMultilevel"/>
    <w:tmpl w:val="AB90368C"/>
    <w:lvl w:ilvl="0" w:tplc="793466C0">
      <w:start w:val="1"/>
      <w:numFmt w:val="lowerLetter"/>
      <w:lvlText w:val="%1)"/>
      <w:lvlJc w:val="left"/>
      <w:pPr>
        <w:ind w:left="1070" w:hanging="71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0FE91AAE"/>
    <w:multiLevelType w:val="multilevel"/>
    <w:tmpl w:val="7A72F5C6"/>
    <w:lvl w:ilvl="0">
      <w:start w:val="4"/>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8540C50"/>
    <w:multiLevelType w:val="hybridMultilevel"/>
    <w:tmpl w:val="9484250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29253238"/>
    <w:multiLevelType w:val="multilevel"/>
    <w:tmpl w:val="0382CE8E"/>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294B6D5F"/>
    <w:multiLevelType w:val="multilevel"/>
    <w:tmpl w:val="0425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C557567"/>
    <w:multiLevelType w:val="multilevel"/>
    <w:tmpl w:val="9D80A9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1FE0A1A"/>
    <w:multiLevelType w:val="multilevel"/>
    <w:tmpl w:val="6DA4BE40"/>
    <w:lvl w:ilvl="0">
      <w:start w:val="1"/>
      <w:numFmt w:val="decimal"/>
      <w:lvlText w:val="%1"/>
      <w:lvlJc w:val="left"/>
      <w:pPr>
        <w:ind w:left="432" w:hanging="432"/>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95E079B"/>
    <w:multiLevelType w:val="hybridMultilevel"/>
    <w:tmpl w:val="D572242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3F67065A"/>
    <w:multiLevelType w:val="multilevel"/>
    <w:tmpl w:val="399EC296"/>
    <w:lvl w:ilvl="0">
      <w:start w:val="1"/>
      <w:numFmt w:val="decimal"/>
      <w:pStyle w:val="Kehatekst"/>
      <w:suff w:val="space"/>
      <w:lvlText w:val="%1."/>
      <w:lvlJc w:val="left"/>
      <w:pPr>
        <w:ind w:left="567" w:hanging="567"/>
      </w:pPr>
      <w:rPr>
        <w:rFonts w:hint="default"/>
        <w:b/>
      </w:rPr>
    </w:lvl>
    <w:lvl w:ilvl="1">
      <w:start w:val="1"/>
      <w:numFmt w:val="decimal"/>
      <w:suff w:val="space"/>
      <w:lvlText w:val="%1.%2."/>
      <w:lvlJc w:val="left"/>
      <w:pPr>
        <w:ind w:left="963" w:hanging="396"/>
      </w:pPr>
      <w:rPr>
        <w:b/>
        <w:i w:val="0"/>
        <w:color w:val="auto"/>
        <w:sz w:val="24"/>
        <w:szCs w:val="24"/>
      </w:rPr>
    </w:lvl>
    <w:lvl w:ilvl="2">
      <w:start w:val="1"/>
      <w:numFmt w:val="decimal"/>
      <w:suff w:val="space"/>
      <w:lvlText w:val="%1.%2.%3."/>
      <w:lvlJc w:val="left"/>
      <w:pPr>
        <w:ind w:left="738" w:hanging="171"/>
      </w:pPr>
      <w:rPr>
        <w:sz w:val="22"/>
        <w:szCs w:val="22"/>
      </w:rPr>
    </w:lvl>
    <w:lvl w:ilvl="3">
      <w:start w:val="1"/>
      <w:numFmt w:val="decimal"/>
      <w:suff w:val="space"/>
      <w:lvlText w:val="%1.%2.%3.%4."/>
      <w:lvlJc w:val="left"/>
      <w:pPr>
        <w:ind w:left="1800" w:hanging="720"/>
      </w:pPr>
    </w:lvl>
    <w:lvl w:ilvl="4">
      <w:start w:val="1"/>
      <w:numFmt w:val="decimal"/>
      <w:suff w:val="space"/>
      <w:lvlText w:val="%1.%2.%3.%4.%5."/>
      <w:lvlJc w:val="left"/>
      <w:pPr>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4" w15:restartNumberingAfterBreak="0">
    <w:nsid w:val="44937527"/>
    <w:multiLevelType w:val="multilevel"/>
    <w:tmpl w:val="40B861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594762A"/>
    <w:multiLevelType w:val="multilevel"/>
    <w:tmpl w:val="E2A216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9917F5E"/>
    <w:multiLevelType w:val="multilevel"/>
    <w:tmpl w:val="0436C85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D8644C3"/>
    <w:multiLevelType w:val="multilevel"/>
    <w:tmpl w:val="563CB7C0"/>
    <w:lvl w:ilvl="0">
      <w:start w:val="14"/>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4F7E4BB2"/>
    <w:multiLevelType w:val="multilevel"/>
    <w:tmpl w:val="7EB8F590"/>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1D76ACA"/>
    <w:multiLevelType w:val="multilevel"/>
    <w:tmpl w:val="25360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5086D93"/>
    <w:multiLevelType w:val="multilevel"/>
    <w:tmpl w:val="FE8CDD9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C21278B"/>
    <w:multiLevelType w:val="multilevel"/>
    <w:tmpl w:val="5ED816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03C164E"/>
    <w:multiLevelType w:val="multilevel"/>
    <w:tmpl w:val="BAE2FAF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1FB68B7"/>
    <w:multiLevelType w:val="hybridMultilevel"/>
    <w:tmpl w:val="206C5AB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4" w15:restartNumberingAfterBreak="0">
    <w:nsid w:val="7848219B"/>
    <w:multiLevelType w:val="multilevel"/>
    <w:tmpl w:val="FCA638F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8716236"/>
    <w:multiLevelType w:val="multilevel"/>
    <w:tmpl w:val="1B82BBC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B540E34"/>
    <w:multiLevelType w:val="multilevel"/>
    <w:tmpl w:val="40A8D6B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64068662">
    <w:abstractNumId w:val="0"/>
  </w:num>
  <w:num w:numId="2" w16cid:durableId="2020816234">
    <w:abstractNumId w:val="7"/>
  </w:num>
  <w:num w:numId="3" w16cid:durableId="1663776298">
    <w:abstractNumId w:val="13"/>
  </w:num>
  <w:num w:numId="4" w16cid:durableId="1635217006">
    <w:abstractNumId w:val="20"/>
  </w:num>
  <w:num w:numId="5" w16cid:durableId="938608810">
    <w:abstractNumId w:val="6"/>
  </w:num>
  <w:num w:numId="6" w16cid:durableId="270164285">
    <w:abstractNumId w:val="0"/>
  </w:num>
  <w:num w:numId="7" w16cid:durableId="1108542325">
    <w:abstractNumId w:val="0"/>
  </w:num>
  <w:num w:numId="8" w16cid:durableId="1281496750">
    <w:abstractNumId w:val="0"/>
  </w:num>
  <w:num w:numId="9" w16cid:durableId="80837499">
    <w:abstractNumId w:val="0"/>
  </w:num>
  <w:num w:numId="10" w16cid:durableId="229118635">
    <w:abstractNumId w:val="0"/>
  </w:num>
  <w:num w:numId="11" w16cid:durableId="1971521262">
    <w:abstractNumId w:val="0"/>
  </w:num>
  <w:num w:numId="12" w16cid:durableId="1712075040">
    <w:abstractNumId w:val="0"/>
  </w:num>
  <w:num w:numId="13" w16cid:durableId="1010958343">
    <w:abstractNumId w:val="0"/>
  </w:num>
  <w:num w:numId="14" w16cid:durableId="556938665">
    <w:abstractNumId w:val="0"/>
  </w:num>
  <w:num w:numId="15" w16cid:durableId="45228804">
    <w:abstractNumId w:val="0"/>
  </w:num>
  <w:num w:numId="16" w16cid:durableId="14451503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625992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80157615">
    <w:abstractNumId w:val="0"/>
  </w:num>
  <w:num w:numId="19" w16cid:durableId="992870785">
    <w:abstractNumId w:val="0"/>
  </w:num>
  <w:num w:numId="20" w16cid:durableId="95830881">
    <w:abstractNumId w:val="9"/>
  </w:num>
  <w:num w:numId="21" w16cid:durableId="1593901806">
    <w:abstractNumId w:val="0"/>
  </w:num>
  <w:num w:numId="22" w16cid:durableId="605649275">
    <w:abstractNumId w:val="0"/>
  </w:num>
  <w:num w:numId="23" w16cid:durableId="1975914258">
    <w:abstractNumId w:val="0"/>
  </w:num>
  <w:num w:numId="24" w16cid:durableId="2057462939">
    <w:abstractNumId w:val="0"/>
  </w:num>
  <w:num w:numId="25" w16cid:durableId="301155316">
    <w:abstractNumId w:val="0"/>
  </w:num>
  <w:num w:numId="26" w16cid:durableId="2126654173">
    <w:abstractNumId w:val="0"/>
  </w:num>
  <w:num w:numId="27" w16cid:durableId="1086806591">
    <w:abstractNumId w:val="12"/>
  </w:num>
  <w:num w:numId="28" w16cid:durableId="1454323264">
    <w:abstractNumId w:val="20"/>
  </w:num>
  <w:num w:numId="29" w16cid:durableId="1538006624">
    <w:abstractNumId w:val="11"/>
  </w:num>
  <w:num w:numId="30" w16cid:durableId="1862432197">
    <w:abstractNumId w:val="22"/>
  </w:num>
  <w:num w:numId="31" w16cid:durableId="1307662018">
    <w:abstractNumId w:val="0"/>
  </w:num>
  <w:num w:numId="32" w16cid:durableId="804740357">
    <w:abstractNumId w:val="16"/>
  </w:num>
  <w:num w:numId="33" w16cid:durableId="2059890049">
    <w:abstractNumId w:val="3"/>
  </w:num>
  <w:num w:numId="34" w16cid:durableId="1433741299">
    <w:abstractNumId w:val="26"/>
  </w:num>
  <w:num w:numId="35" w16cid:durableId="1669555761">
    <w:abstractNumId w:val="19"/>
  </w:num>
  <w:num w:numId="36" w16cid:durableId="1861965827">
    <w:abstractNumId w:val="14"/>
  </w:num>
  <w:num w:numId="37" w16cid:durableId="322702215">
    <w:abstractNumId w:val="15"/>
  </w:num>
  <w:num w:numId="38" w16cid:durableId="726731002">
    <w:abstractNumId w:val="25"/>
  </w:num>
  <w:num w:numId="39" w16cid:durableId="882639467">
    <w:abstractNumId w:val="2"/>
  </w:num>
  <w:num w:numId="40" w16cid:durableId="1745564088">
    <w:abstractNumId w:val="24"/>
  </w:num>
  <w:num w:numId="41" w16cid:durableId="878010827">
    <w:abstractNumId w:val="8"/>
  </w:num>
  <w:num w:numId="42" w16cid:durableId="537862747">
    <w:abstractNumId w:val="18"/>
  </w:num>
  <w:num w:numId="43" w16cid:durableId="564142407">
    <w:abstractNumId w:val="10"/>
  </w:num>
  <w:num w:numId="44" w16cid:durableId="1431702652">
    <w:abstractNumId w:val="21"/>
  </w:num>
  <w:num w:numId="45" w16cid:durableId="1489713653">
    <w:abstractNumId w:val="17"/>
  </w:num>
  <w:num w:numId="46" w16cid:durableId="1579024673">
    <w:abstractNumId w:val="4"/>
  </w:num>
  <w:num w:numId="47" w16cid:durableId="428501261">
    <w:abstractNumId w:val="23"/>
  </w:num>
  <w:num w:numId="48" w16cid:durableId="2122797699">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FBB"/>
    <w:rsid w:val="000047AF"/>
    <w:rsid w:val="00004A43"/>
    <w:rsid w:val="00005DDC"/>
    <w:rsid w:val="00006B80"/>
    <w:rsid w:val="00007E58"/>
    <w:rsid w:val="00012554"/>
    <w:rsid w:val="00013F93"/>
    <w:rsid w:val="00014A26"/>
    <w:rsid w:val="0001523F"/>
    <w:rsid w:val="000155F0"/>
    <w:rsid w:val="0001671E"/>
    <w:rsid w:val="0002104E"/>
    <w:rsid w:val="0002135D"/>
    <w:rsid w:val="00022B7F"/>
    <w:rsid w:val="000241A1"/>
    <w:rsid w:val="0002773F"/>
    <w:rsid w:val="00027A31"/>
    <w:rsid w:val="0003052C"/>
    <w:rsid w:val="00030BDF"/>
    <w:rsid w:val="0003230E"/>
    <w:rsid w:val="00032B5A"/>
    <w:rsid w:val="000331E9"/>
    <w:rsid w:val="000359FC"/>
    <w:rsid w:val="000378D5"/>
    <w:rsid w:val="00041199"/>
    <w:rsid w:val="00041AB6"/>
    <w:rsid w:val="000445FD"/>
    <w:rsid w:val="00047DC3"/>
    <w:rsid w:val="000504B0"/>
    <w:rsid w:val="00050A0E"/>
    <w:rsid w:val="000517A5"/>
    <w:rsid w:val="000541BA"/>
    <w:rsid w:val="00054530"/>
    <w:rsid w:val="00054F4E"/>
    <w:rsid w:val="00056047"/>
    <w:rsid w:val="00056982"/>
    <w:rsid w:val="00061F6A"/>
    <w:rsid w:val="0006263E"/>
    <w:rsid w:val="00063AC3"/>
    <w:rsid w:val="000642FE"/>
    <w:rsid w:val="00064EF1"/>
    <w:rsid w:val="00066187"/>
    <w:rsid w:val="0006623D"/>
    <w:rsid w:val="000675AB"/>
    <w:rsid w:val="00067E7A"/>
    <w:rsid w:val="00072BE0"/>
    <w:rsid w:val="00073773"/>
    <w:rsid w:val="0007419D"/>
    <w:rsid w:val="00075EDE"/>
    <w:rsid w:val="00090337"/>
    <w:rsid w:val="00090A3E"/>
    <w:rsid w:val="00092B9C"/>
    <w:rsid w:val="00092FA5"/>
    <w:rsid w:val="00094463"/>
    <w:rsid w:val="00095063"/>
    <w:rsid w:val="00095587"/>
    <w:rsid w:val="00096501"/>
    <w:rsid w:val="000A10D6"/>
    <w:rsid w:val="000A29FA"/>
    <w:rsid w:val="000A4664"/>
    <w:rsid w:val="000A6442"/>
    <w:rsid w:val="000B3585"/>
    <w:rsid w:val="000B5100"/>
    <w:rsid w:val="000B55FE"/>
    <w:rsid w:val="000C239B"/>
    <w:rsid w:val="000C3745"/>
    <w:rsid w:val="000C3BB4"/>
    <w:rsid w:val="000C434A"/>
    <w:rsid w:val="000C46D2"/>
    <w:rsid w:val="000C5271"/>
    <w:rsid w:val="000C6243"/>
    <w:rsid w:val="000C65CA"/>
    <w:rsid w:val="000C7456"/>
    <w:rsid w:val="000C7D80"/>
    <w:rsid w:val="000D1E31"/>
    <w:rsid w:val="000D2951"/>
    <w:rsid w:val="000D2AFB"/>
    <w:rsid w:val="000E08B9"/>
    <w:rsid w:val="000E0AEC"/>
    <w:rsid w:val="000E1152"/>
    <w:rsid w:val="000E2F6A"/>
    <w:rsid w:val="000E32E1"/>
    <w:rsid w:val="000E55CE"/>
    <w:rsid w:val="000E707D"/>
    <w:rsid w:val="000E7B64"/>
    <w:rsid w:val="000F0E0B"/>
    <w:rsid w:val="000F2C0D"/>
    <w:rsid w:val="000F3B3B"/>
    <w:rsid w:val="000F3F6B"/>
    <w:rsid w:val="000F40C4"/>
    <w:rsid w:val="000F557E"/>
    <w:rsid w:val="000F5FCB"/>
    <w:rsid w:val="000F704B"/>
    <w:rsid w:val="0010104D"/>
    <w:rsid w:val="001034D2"/>
    <w:rsid w:val="00104498"/>
    <w:rsid w:val="00104A94"/>
    <w:rsid w:val="00104FBB"/>
    <w:rsid w:val="00105471"/>
    <w:rsid w:val="0010599C"/>
    <w:rsid w:val="00106123"/>
    <w:rsid w:val="00106655"/>
    <w:rsid w:val="00107460"/>
    <w:rsid w:val="0011039A"/>
    <w:rsid w:val="00110AB8"/>
    <w:rsid w:val="00111DB4"/>
    <w:rsid w:val="001128DF"/>
    <w:rsid w:val="001154F9"/>
    <w:rsid w:val="001158A2"/>
    <w:rsid w:val="00120594"/>
    <w:rsid w:val="001240FD"/>
    <w:rsid w:val="00124CB9"/>
    <w:rsid w:val="00126B82"/>
    <w:rsid w:val="00130355"/>
    <w:rsid w:val="00131B36"/>
    <w:rsid w:val="001422E6"/>
    <w:rsid w:val="00142425"/>
    <w:rsid w:val="001431DB"/>
    <w:rsid w:val="0014325F"/>
    <w:rsid w:val="00146673"/>
    <w:rsid w:val="00150B63"/>
    <w:rsid w:val="001540E0"/>
    <w:rsid w:val="0015416C"/>
    <w:rsid w:val="00162357"/>
    <w:rsid w:val="00162F19"/>
    <w:rsid w:val="00164031"/>
    <w:rsid w:val="00164920"/>
    <w:rsid w:val="00170AD6"/>
    <w:rsid w:val="00174038"/>
    <w:rsid w:val="00174535"/>
    <w:rsid w:val="00176327"/>
    <w:rsid w:val="00181995"/>
    <w:rsid w:val="00184827"/>
    <w:rsid w:val="00185570"/>
    <w:rsid w:val="00186411"/>
    <w:rsid w:val="00186E48"/>
    <w:rsid w:val="00196879"/>
    <w:rsid w:val="001969D8"/>
    <w:rsid w:val="001A17F5"/>
    <w:rsid w:val="001A22EA"/>
    <w:rsid w:val="001A34CF"/>
    <w:rsid w:val="001A6677"/>
    <w:rsid w:val="001B1122"/>
    <w:rsid w:val="001B446F"/>
    <w:rsid w:val="001B5370"/>
    <w:rsid w:val="001B5E43"/>
    <w:rsid w:val="001B70AA"/>
    <w:rsid w:val="001C3700"/>
    <w:rsid w:val="001D023F"/>
    <w:rsid w:val="001D0403"/>
    <w:rsid w:val="001D43DD"/>
    <w:rsid w:val="001D44AC"/>
    <w:rsid w:val="001D45C4"/>
    <w:rsid w:val="001D65F8"/>
    <w:rsid w:val="001E1AC9"/>
    <w:rsid w:val="001E1CAE"/>
    <w:rsid w:val="001E495C"/>
    <w:rsid w:val="001E6A77"/>
    <w:rsid w:val="001E6D13"/>
    <w:rsid w:val="001F04BD"/>
    <w:rsid w:val="001F2F5B"/>
    <w:rsid w:val="001F4DB7"/>
    <w:rsid w:val="001F5D71"/>
    <w:rsid w:val="001F7666"/>
    <w:rsid w:val="00201366"/>
    <w:rsid w:val="00201FAF"/>
    <w:rsid w:val="00206B7B"/>
    <w:rsid w:val="00210A41"/>
    <w:rsid w:val="00216D4A"/>
    <w:rsid w:val="002217D2"/>
    <w:rsid w:val="00222894"/>
    <w:rsid w:val="00223261"/>
    <w:rsid w:val="0022638C"/>
    <w:rsid w:val="00226666"/>
    <w:rsid w:val="00226D63"/>
    <w:rsid w:val="00234E28"/>
    <w:rsid w:val="00234FD2"/>
    <w:rsid w:val="00237C70"/>
    <w:rsid w:val="00240A5B"/>
    <w:rsid w:val="00241859"/>
    <w:rsid w:val="002444D6"/>
    <w:rsid w:val="0024577F"/>
    <w:rsid w:val="00245E89"/>
    <w:rsid w:val="00250FB4"/>
    <w:rsid w:val="002535C2"/>
    <w:rsid w:val="002548AB"/>
    <w:rsid w:val="002563D7"/>
    <w:rsid w:val="00256B37"/>
    <w:rsid w:val="0025772C"/>
    <w:rsid w:val="00257E50"/>
    <w:rsid w:val="00260DFF"/>
    <w:rsid w:val="002610B6"/>
    <w:rsid w:val="00261F04"/>
    <w:rsid w:val="002624A6"/>
    <w:rsid w:val="002636AF"/>
    <w:rsid w:val="00264424"/>
    <w:rsid w:val="00264686"/>
    <w:rsid w:val="00264AB0"/>
    <w:rsid w:val="002653FC"/>
    <w:rsid w:val="002707A4"/>
    <w:rsid w:val="002760C2"/>
    <w:rsid w:val="00286A77"/>
    <w:rsid w:val="002870FA"/>
    <w:rsid w:val="0028751D"/>
    <w:rsid w:val="0028766C"/>
    <w:rsid w:val="00290DFA"/>
    <w:rsid w:val="00294A5F"/>
    <w:rsid w:val="002A09FC"/>
    <w:rsid w:val="002A108E"/>
    <w:rsid w:val="002A22D7"/>
    <w:rsid w:val="002A27D9"/>
    <w:rsid w:val="002A4A02"/>
    <w:rsid w:val="002A5205"/>
    <w:rsid w:val="002A7755"/>
    <w:rsid w:val="002B092E"/>
    <w:rsid w:val="002B24A9"/>
    <w:rsid w:val="002B2B6C"/>
    <w:rsid w:val="002B6187"/>
    <w:rsid w:val="002C1690"/>
    <w:rsid w:val="002C6BC8"/>
    <w:rsid w:val="002C71D0"/>
    <w:rsid w:val="002D0426"/>
    <w:rsid w:val="002D1268"/>
    <w:rsid w:val="002D4966"/>
    <w:rsid w:val="002D5664"/>
    <w:rsid w:val="002D6299"/>
    <w:rsid w:val="002D687D"/>
    <w:rsid w:val="002D6D18"/>
    <w:rsid w:val="002D75A4"/>
    <w:rsid w:val="002E10F4"/>
    <w:rsid w:val="002E373A"/>
    <w:rsid w:val="002E5873"/>
    <w:rsid w:val="002F0862"/>
    <w:rsid w:val="002F12B9"/>
    <w:rsid w:val="002F3A4A"/>
    <w:rsid w:val="002F4BFA"/>
    <w:rsid w:val="002F539A"/>
    <w:rsid w:val="002F5603"/>
    <w:rsid w:val="002F5ED4"/>
    <w:rsid w:val="00300143"/>
    <w:rsid w:val="00302B58"/>
    <w:rsid w:val="003054B2"/>
    <w:rsid w:val="00306E7C"/>
    <w:rsid w:val="00307D0C"/>
    <w:rsid w:val="00310A0E"/>
    <w:rsid w:val="00312FD2"/>
    <w:rsid w:val="0031363E"/>
    <w:rsid w:val="00313E5B"/>
    <w:rsid w:val="00315362"/>
    <w:rsid w:val="0031693E"/>
    <w:rsid w:val="003213F5"/>
    <w:rsid w:val="0032339A"/>
    <w:rsid w:val="003259D5"/>
    <w:rsid w:val="00331EA2"/>
    <w:rsid w:val="00332B76"/>
    <w:rsid w:val="00337D83"/>
    <w:rsid w:val="003414F3"/>
    <w:rsid w:val="0034294C"/>
    <w:rsid w:val="003451F2"/>
    <w:rsid w:val="00345825"/>
    <w:rsid w:val="00345D32"/>
    <w:rsid w:val="00347179"/>
    <w:rsid w:val="00352124"/>
    <w:rsid w:val="0035223E"/>
    <w:rsid w:val="003526BB"/>
    <w:rsid w:val="00353CA0"/>
    <w:rsid w:val="003548E7"/>
    <w:rsid w:val="00354E73"/>
    <w:rsid w:val="0035635D"/>
    <w:rsid w:val="00360B75"/>
    <w:rsid w:val="003646D0"/>
    <w:rsid w:val="00366B34"/>
    <w:rsid w:val="00367082"/>
    <w:rsid w:val="003671C7"/>
    <w:rsid w:val="003734AF"/>
    <w:rsid w:val="00376DFD"/>
    <w:rsid w:val="00382AB5"/>
    <w:rsid w:val="00383D47"/>
    <w:rsid w:val="00384FFC"/>
    <w:rsid w:val="00386C8A"/>
    <w:rsid w:val="00387589"/>
    <w:rsid w:val="00387E54"/>
    <w:rsid w:val="00391045"/>
    <w:rsid w:val="00391F20"/>
    <w:rsid w:val="0039213A"/>
    <w:rsid w:val="00393C7D"/>
    <w:rsid w:val="003947EA"/>
    <w:rsid w:val="003966A2"/>
    <w:rsid w:val="00396CCA"/>
    <w:rsid w:val="003A05D6"/>
    <w:rsid w:val="003A073E"/>
    <w:rsid w:val="003A0B6D"/>
    <w:rsid w:val="003A19EE"/>
    <w:rsid w:val="003A2A7A"/>
    <w:rsid w:val="003A2C79"/>
    <w:rsid w:val="003A46D8"/>
    <w:rsid w:val="003A4CBF"/>
    <w:rsid w:val="003A5583"/>
    <w:rsid w:val="003A563F"/>
    <w:rsid w:val="003A6ACC"/>
    <w:rsid w:val="003B48CF"/>
    <w:rsid w:val="003B5040"/>
    <w:rsid w:val="003B51F9"/>
    <w:rsid w:val="003B572E"/>
    <w:rsid w:val="003B6F12"/>
    <w:rsid w:val="003B7000"/>
    <w:rsid w:val="003B759E"/>
    <w:rsid w:val="003B7EA6"/>
    <w:rsid w:val="003C0045"/>
    <w:rsid w:val="003C057C"/>
    <w:rsid w:val="003C1407"/>
    <w:rsid w:val="003C1789"/>
    <w:rsid w:val="003C1EA8"/>
    <w:rsid w:val="003C3702"/>
    <w:rsid w:val="003D1525"/>
    <w:rsid w:val="003D2E41"/>
    <w:rsid w:val="003D4764"/>
    <w:rsid w:val="003D5FF0"/>
    <w:rsid w:val="003D6761"/>
    <w:rsid w:val="003D6842"/>
    <w:rsid w:val="003D6A65"/>
    <w:rsid w:val="003D6C68"/>
    <w:rsid w:val="003E00C9"/>
    <w:rsid w:val="003E3526"/>
    <w:rsid w:val="003E4BFD"/>
    <w:rsid w:val="003E5C4B"/>
    <w:rsid w:val="003E752D"/>
    <w:rsid w:val="003E7569"/>
    <w:rsid w:val="003F006B"/>
    <w:rsid w:val="003F058F"/>
    <w:rsid w:val="003F2619"/>
    <w:rsid w:val="003F4F81"/>
    <w:rsid w:val="003F5090"/>
    <w:rsid w:val="003F6601"/>
    <w:rsid w:val="00402B49"/>
    <w:rsid w:val="00403E8D"/>
    <w:rsid w:val="004051C2"/>
    <w:rsid w:val="004056A7"/>
    <w:rsid w:val="00412087"/>
    <w:rsid w:val="004128D2"/>
    <w:rsid w:val="0041380E"/>
    <w:rsid w:val="00413A28"/>
    <w:rsid w:val="00414FEF"/>
    <w:rsid w:val="0042078D"/>
    <w:rsid w:val="00421270"/>
    <w:rsid w:val="00431375"/>
    <w:rsid w:val="0043191F"/>
    <w:rsid w:val="0043196A"/>
    <w:rsid w:val="00431D0F"/>
    <w:rsid w:val="00435295"/>
    <w:rsid w:val="004423E1"/>
    <w:rsid w:val="00442A4F"/>
    <w:rsid w:val="00444E9B"/>
    <w:rsid w:val="00445571"/>
    <w:rsid w:val="00447F85"/>
    <w:rsid w:val="0045147F"/>
    <w:rsid w:val="00455103"/>
    <w:rsid w:val="004567BE"/>
    <w:rsid w:val="00456CDA"/>
    <w:rsid w:val="00456E65"/>
    <w:rsid w:val="004571EE"/>
    <w:rsid w:val="00462C0B"/>
    <w:rsid w:val="0046712B"/>
    <w:rsid w:val="00471076"/>
    <w:rsid w:val="004819BA"/>
    <w:rsid w:val="004824AA"/>
    <w:rsid w:val="00484D49"/>
    <w:rsid w:val="0048649E"/>
    <w:rsid w:val="00486AE6"/>
    <w:rsid w:val="00487E31"/>
    <w:rsid w:val="0049012C"/>
    <w:rsid w:val="00490434"/>
    <w:rsid w:val="00490698"/>
    <w:rsid w:val="00490720"/>
    <w:rsid w:val="00490A6B"/>
    <w:rsid w:val="00497984"/>
    <w:rsid w:val="004A00BF"/>
    <w:rsid w:val="004A0CA7"/>
    <w:rsid w:val="004A32B4"/>
    <w:rsid w:val="004A4991"/>
    <w:rsid w:val="004A5885"/>
    <w:rsid w:val="004A5A12"/>
    <w:rsid w:val="004A60A8"/>
    <w:rsid w:val="004A657E"/>
    <w:rsid w:val="004A7506"/>
    <w:rsid w:val="004B08E7"/>
    <w:rsid w:val="004B1372"/>
    <w:rsid w:val="004B1F73"/>
    <w:rsid w:val="004B314A"/>
    <w:rsid w:val="004B3EBB"/>
    <w:rsid w:val="004B4908"/>
    <w:rsid w:val="004B4B11"/>
    <w:rsid w:val="004B6014"/>
    <w:rsid w:val="004B63C0"/>
    <w:rsid w:val="004B7E8B"/>
    <w:rsid w:val="004C1EAD"/>
    <w:rsid w:val="004C5728"/>
    <w:rsid w:val="004C5FA9"/>
    <w:rsid w:val="004C60F7"/>
    <w:rsid w:val="004C66A8"/>
    <w:rsid w:val="004C77A8"/>
    <w:rsid w:val="004D1079"/>
    <w:rsid w:val="004D62D9"/>
    <w:rsid w:val="004E2B63"/>
    <w:rsid w:val="004E7DF3"/>
    <w:rsid w:val="004E7F52"/>
    <w:rsid w:val="004F0A74"/>
    <w:rsid w:val="004F5CD2"/>
    <w:rsid w:val="004F5E62"/>
    <w:rsid w:val="004F74DA"/>
    <w:rsid w:val="005018B5"/>
    <w:rsid w:val="005026F6"/>
    <w:rsid w:val="00503C60"/>
    <w:rsid w:val="005045E4"/>
    <w:rsid w:val="0051789F"/>
    <w:rsid w:val="00522268"/>
    <w:rsid w:val="00523274"/>
    <w:rsid w:val="00523722"/>
    <w:rsid w:val="005260EA"/>
    <w:rsid w:val="00529510"/>
    <w:rsid w:val="0053146C"/>
    <w:rsid w:val="00532BF0"/>
    <w:rsid w:val="00533CE7"/>
    <w:rsid w:val="005408D7"/>
    <w:rsid w:val="005408E5"/>
    <w:rsid w:val="00542641"/>
    <w:rsid w:val="005428F8"/>
    <w:rsid w:val="00542B57"/>
    <w:rsid w:val="00546F8C"/>
    <w:rsid w:val="00550C56"/>
    <w:rsid w:val="00551874"/>
    <w:rsid w:val="00554268"/>
    <w:rsid w:val="00554E6D"/>
    <w:rsid w:val="0055574E"/>
    <w:rsid w:val="00561555"/>
    <w:rsid w:val="00561C60"/>
    <w:rsid w:val="00564C15"/>
    <w:rsid w:val="005655A9"/>
    <w:rsid w:val="0057667A"/>
    <w:rsid w:val="00577F92"/>
    <w:rsid w:val="0058003F"/>
    <w:rsid w:val="005809B9"/>
    <w:rsid w:val="00580B96"/>
    <w:rsid w:val="0058327B"/>
    <w:rsid w:val="00584B66"/>
    <w:rsid w:val="00586576"/>
    <w:rsid w:val="00587D41"/>
    <w:rsid w:val="005913F6"/>
    <w:rsid w:val="00592C29"/>
    <w:rsid w:val="00593B0F"/>
    <w:rsid w:val="005944E5"/>
    <w:rsid w:val="00594AA7"/>
    <w:rsid w:val="005977B2"/>
    <w:rsid w:val="005A0BDF"/>
    <w:rsid w:val="005A26B7"/>
    <w:rsid w:val="005A3028"/>
    <w:rsid w:val="005A3EA4"/>
    <w:rsid w:val="005A51B8"/>
    <w:rsid w:val="005A55D6"/>
    <w:rsid w:val="005A64D9"/>
    <w:rsid w:val="005B310A"/>
    <w:rsid w:val="005B31E9"/>
    <w:rsid w:val="005B3CC6"/>
    <w:rsid w:val="005B6446"/>
    <w:rsid w:val="005B7EA6"/>
    <w:rsid w:val="005C0530"/>
    <w:rsid w:val="005C0CC2"/>
    <w:rsid w:val="005C13FF"/>
    <w:rsid w:val="005C1DCD"/>
    <w:rsid w:val="005C620A"/>
    <w:rsid w:val="005C6B56"/>
    <w:rsid w:val="005D5C4B"/>
    <w:rsid w:val="005D7BB4"/>
    <w:rsid w:val="005E4C5A"/>
    <w:rsid w:val="005F021D"/>
    <w:rsid w:val="005F03F7"/>
    <w:rsid w:val="005F04C5"/>
    <w:rsid w:val="005F105A"/>
    <w:rsid w:val="005F2F7F"/>
    <w:rsid w:val="005F3BAE"/>
    <w:rsid w:val="005F40A5"/>
    <w:rsid w:val="005F53E9"/>
    <w:rsid w:val="005F6631"/>
    <w:rsid w:val="006011FB"/>
    <w:rsid w:val="00601B89"/>
    <w:rsid w:val="00603315"/>
    <w:rsid w:val="00604C3C"/>
    <w:rsid w:val="0060684A"/>
    <w:rsid w:val="006117C8"/>
    <w:rsid w:val="00611DC1"/>
    <w:rsid w:val="00612C5C"/>
    <w:rsid w:val="00616BC4"/>
    <w:rsid w:val="006217CC"/>
    <w:rsid w:val="00622977"/>
    <w:rsid w:val="0062529B"/>
    <w:rsid w:val="00625913"/>
    <w:rsid w:val="00626439"/>
    <w:rsid w:val="00626A8F"/>
    <w:rsid w:val="006322C7"/>
    <w:rsid w:val="00634AA5"/>
    <w:rsid w:val="00635036"/>
    <w:rsid w:val="006361C9"/>
    <w:rsid w:val="006415C1"/>
    <w:rsid w:val="0064217D"/>
    <w:rsid w:val="00645486"/>
    <w:rsid w:val="006458D3"/>
    <w:rsid w:val="0065207F"/>
    <w:rsid w:val="006522A6"/>
    <w:rsid w:val="006544B3"/>
    <w:rsid w:val="00654A63"/>
    <w:rsid w:val="00654F54"/>
    <w:rsid w:val="00661018"/>
    <w:rsid w:val="006637B7"/>
    <w:rsid w:val="0066499B"/>
    <w:rsid w:val="00666D7B"/>
    <w:rsid w:val="006703C0"/>
    <w:rsid w:val="00674769"/>
    <w:rsid w:val="00674D27"/>
    <w:rsid w:val="00675AE5"/>
    <w:rsid w:val="00690A7A"/>
    <w:rsid w:val="006929B8"/>
    <w:rsid w:val="00692E4D"/>
    <w:rsid w:val="0069318B"/>
    <w:rsid w:val="006A02EE"/>
    <w:rsid w:val="006A1E70"/>
    <w:rsid w:val="006A5361"/>
    <w:rsid w:val="006A7DB5"/>
    <w:rsid w:val="006B2C41"/>
    <w:rsid w:val="006B44E1"/>
    <w:rsid w:val="006C06E0"/>
    <w:rsid w:val="006C1B2D"/>
    <w:rsid w:val="006C21D5"/>
    <w:rsid w:val="006C3323"/>
    <w:rsid w:val="006C48D3"/>
    <w:rsid w:val="006C5C08"/>
    <w:rsid w:val="006D0193"/>
    <w:rsid w:val="006D2A73"/>
    <w:rsid w:val="006D5C8D"/>
    <w:rsid w:val="006D6173"/>
    <w:rsid w:val="006D666E"/>
    <w:rsid w:val="006E16EC"/>
    <w:rsid w:val="006E19C6"/>
    <w:rsid w:val="006E5B14"/>
    <w:rsid w:val="006F156C"/>
    <w:rsid w:val="006F1A78"/>
    <w:rsid w:val="006F2A57"/>
    <w:rsid w:val="0070011B"/>
    <w:rsid w:val="00700CFF"/>
    <w:rsid w:val="007011D1"/>
    <w:rsid w:val="00702C05"/>
    <w:rsid w:val="00703495"/>
    <w:rsid w:val="0070547C"/>
    <w:rsid w:val="00707605"/>
    <w:rsid w:val="00707EB6"/>
    <w:rsid w:val="00710E32"/>
    <w:rsid w:val="007113E8"/>
    <w:rsid w:val="00712B2D"/>
    <w:rsid w:val="007144B2"/>
    <w:rsid w:val="007210BA"/>
    <w:rsid w:val="00722502"/>
    <w:rsid w:val="00724ECD"/>
    <w:rsid w:val="007310A5"/>
    <w:rsid w:val="007344B7"/>
    <w:rsid w:val="0073526D"/>
    <w:rsid w:val="00741F41"/>
    <w:rsid w:val="00741F7D"/>
    <w:rsid w:val="00742CAF"/>
    <w:rsid w:val="00745E1C"/>
    <w:rsid w:val="0074691A"/>
    <w:rsid w:val="00746F40"/>
    <w:rsid w:val="007505F1"/>
    <w:rsid w:val="00751DCA"/>
    <w:rsid w:val="00760292"/>
    <w:rsid w:val="00762396"/>
    <w:rsid w:val="007623F7"/>
    <w:rsid w:val="007630E1"/>
    <w:rsid w:val="00767ABF"/>
    <w:rsid w:val="00772B0B"/>
    <w:rsid w:val="00773834"/>
    <w:rsid w:val="00774F38"/>
    <w:rsid w:val="00775814"/>
    <w:rsid w:val="00775CF6"/>
    <w:rsid w:val="00775D9A"/>
    <w:rsid w:val="00776827"/>
    <w:rsid w:val="00777E26"/>
    <w:rsid w:val="00780909"/>
    <w:rsid w:val="00784E09"/>
    <w:rsid w:val="00786AFF"/>
    <w:rsid w:val="0079236E"/>
    <w:rsid w:val="00796DF6"/>
    <w:rsid w:val="00797AAC"/>
    <w:rsid w:val="007A08CA"/>
    <w:rsid w:val="007A35A0"/>
    <w:rsid w:val="007A4FFA"/>
    <w:rsid w:val="007A5F0A"/>
    <w:rsid w:val="007A72BA"/>
    <w:rsid w:val="007B0212"/>
    <w:rsid w:val="007B12CB"/>
    <w:rsid w:val="007B2166"/>
    <w:rsid w:val="007B2E9C"/>
    <w:rsid w:val="007B4848"/>
    <w:rsid w:val="007B495B"/>
    <w:rsid w:val="007B512B"/>
    <w:rsid w:val="007B522F"/>
    <w:rsid w:val="007B7592"/>
    <w:rsid w:val="007C02A1"/>
    <w:rsid w:val="007C1154"/>
    <w:rsid w:val="007C254C"/>
    <w:rsid w:val="007C4500"/>
    <w:rsid w:val="007C4E3A"/>
    <w:rsid w:val="007C5CE4"/>
    <w:rsid w:val="007C6276"/>
    <w:rsid w:val="007C75CA"/>
    <w:rsid w:val="007C7B10"/>
    <w:rsid w:val="007D2C11"/>
    <w:rsid w:val="007D6CF0"/>
    <w:rsid w:val="007D6DFE"/>
    <w:rsid w:val="007D7A77"/>
    <w:rsid w:val="007E1A8C"/>
    <w:rsid w:val="007E5054"/>
    <w:rsid w:val="007F1BEA"/>
    <w:rsid w:val="007F4108"/>
    <w:rsid w:val="007F47C7"/>
    <w:rsid w:val="00802E41"/>
    <w:rsid w:val="0080390F"/>
    <w:rsid w:val="008047EA"/>
    <w:rsid w:val="00807134"/>
    <w:rsid w:val="00807DB4"/>
    <w:rsid w:val="0081353B"/>
    <w:rsid w:val="00815AAF"/>
    <w:rsid w:val="008160BD"/>
    <w:rsid w:val="008161EF"/>
    <w:rsid w:val="00816C1C"/>
    <w:rsid w:val="00817274"/>
    <w:rsid w:val="0082093D"/>
    <w:rsid w:val="00820C9D"/>
    <w:rsid w:val="008210C8"/>
    <w:rsid w:val="00826729"/>
    <w:rsid w:val="00827582"/>
    <w:rsid w:val="00832A6E"/>
    <w:rsid w:val="00835331"/>
    <w:rsid w:val="008354B5"/>
    <w:rsid w:val="00835623"/>
    <w:rsid w:val="0084090D"/>
    <w:rsid w:val="00840D8A"/>
    <w:rsid w:val="008424E3"/>
    <w:rsid w:val="00843EC2"/>
    <w:rsid w:val="00844BF8"/>
    <w:rsid w:val="008518ED"/>
    <w:rsid w:val="00852F2A"/>
    <w:rsid w:val="00853C12"/>
    <w:rsid w:val="00854662"/>
    <w:rsid w:val="0086119A"/>
    <w:rsid w:val="00864278"/>
    <w:rsid w:val="008649FF"/>
    <w:rsid w:val="0086592D"/>
    <w:rsid w:val="00866994"/>
    <w:rsid w:val="00867218"/>
    <w:rsid w:val="00871101"/>
    <w:rsid w:val="0087114F"/>
    <w:rsid w:val="0087146C"/>
    <w:rsid w:val="00871553"/>
    <w:rsid w:val="00873B94"/>
    <w:rsid w:val="0087408B"/>
    <w:rsid w:val="0087479C"/>
    <w:rsid w:val="008760D2"/>
    <w:rsid w:val="00876332"/>
    <w:rsid w:val="008766F0"/>
    <w:rsid w:val="0087671F"/>
    <w:rsid w:val="00880FAF"/>
    <w:rsid w:val="00881001"/>
    <w:rsid w:val="00881652"/>
    <w:rsid w:val="00882DEE"/>
    <w:rsid w:val="00886BB3"/>
    <w:rsid w:val="00886F20"/>
    <w:rsid w:val="008912A0"/>
    <w:rsid w:val="00893B6D"/>
    <w:rsid w:val="00895887"/>
    <w:rsid w:val="008973B8"/>
    <w:rsid w:val="008A0D98"/>
    <w:rsid w:val="008A192A"/>
    <w:rsid w:val="008A2C94"/>
    <w:rsid w:val="008A3E01"/>
    <w:rsid w:val="008A7ECD"/>
    <w:rsid w:val="008B50E5"/>
    <w:rsid w:val="008B65A1"/>
    <w:rsid w:val="008B7035"/>
    <w:rsid w:val="008B7C29"/>
    <w:rsid w:val="008B7DA1"/>
    <w:rsid w:val="008C137C"/>
    <w:rsid w:val="008C4A23"/>
    <w:rsid w:val="008C50B4"/>
    <w:rsid w:val="008D226D"/>
    <w:rsid w:val="008D28F9"/>
    <w:rsid w:val="008D41FA"/>
    <w:rsid w:val="008D72FF"/>
    <w:rsid w:val="008E043D"/>
    <w:rsid w:val="008E1C51"/>
    <w:rsid w:val="008E265E"/>
    <w:rsid w:val="008E4CE6"/>
    <w:rsid w:val="008E521D"/>
    <w:rsid w:val="008F3575"/>
    <w:rsid w:val="008F4136"/>
    <w:rsid w:val="008F4F83"/>
    <w:rsid w:val="008F6A6E"/>
    <w:rsid w:val="009001F5"/>
    <w:rsid w:val="00901C2F"/>
    <w:rsid w:val="009030E1"/>
    <w:rsid w:val="009042C2"/>
    <w:rsid w:val="00904A4E"/>
    <w:rsid w:val="00904DF5"/>
    <w:rsid w:val="00910DCA"/>
    <w:rsid w:val="00912E76"/>
    <w:rsid w:val="00914007"/>
    <w:rsid w:val="00914BDD"/>
    <w:rsid w:val="00917CF5"/>
    <w:rsid w:val="00917F76"/>
    <w:rsid w:val="009203DC"/>
    <w:rsid w:val="00920623"/>
    <w:rsid w:val="009207BE"/>
    <w:rsid w:val="00920E41"/>
    <w:rsid w:val="00922C31"/>
    <w:rsid w:val="00922FB4"/>
    <w:rsid w:val="009239D4"/>
    <w:rsid w:val="00933189"/>
    <w:rsid w:val="00933524"/>
    <w:rsid w:val="009364EF"/>
    <w:rsid w:val="00937399"/>
    <w:rsid w:val="00937740"/>
    <w:rsid w:val="009420A0"/>
    <w:rsid w:val="009447D1"/>
    <w:rsid w:val="009516AB"/>
    <w:rsid w:val="00952CDF"/>
    <w:rsid w:val="00952CF8"/>
    <w:rsid w:val="00954A95"/>
    <w:rsid w:val="00956F27"/>
    <w:rsid w:val="00957B42"/>
    <w:rsid w:val="00960E84"/>
    <w:rsid w:val="00962CA2"/>
    <w:rsid w:val="009632D5"/>
    <w:rsid w:val="009634F0"/>
    <w:rsid w:val="00964A91"/>
    <w:rsid w:val="009678FF"/>
    <w:rsid w:val="00974214"/>
    <w:rsid w:val="00974F6E"/>
    <w:rsid w:val="0097683F"/>
    <w:rsid w:val="0098367B"/>
    <w:rsid w:val="00984F15"/>
    <w:rsid w:val="0098519B"/>
    <w:rsid w:val="00990CE5"/>
    <w:rsid w:val="00993A55"/>
    <w:rsid w:val="00993ECC"/>
    <w:rsid w:val="00994CA6"/>
    <w:rsid w:val="00996CD4"/>
    <w:rsid w:val="0099731B"/>
    <w:rsid w:val="009A1434"/>
    <w:rsid w:val="009A1862"/>
    <w:rsid w:val="009A1E4A"/>
    <w:rsid w:val="009A210A"/>
    <w:rsid w:val="009A2B86"/>
    <w:rsid w:val="009A6481"/>
    <w:rsid w:val="009A7AB7"/>
    <w:rsid w:val="009B00F1"/>
    <w:rsid w:val="009B07FA"/>
    <w:rsid w:val="009B1895"/>
    <w:rsid w:val="009B266C"/>
    <w:rsid w:val="009B501A"/>
    <w:rsid w:val="009B5361"/>
    <w:rsid w:val="009B6714"/>
    <w:rsid w:val="009B780C"/>
    <w:rsid w:val="009B7D59"/>
    <w:rsid w:val="009C033E"/>
    <w:rsid w:val="009C1388"/>
    <w:rsid w:val="009C1EF5"/>
    <w:rsid w:val="009C2B6A"/>
    <w:rsid w:val="009C367C"/>
    <w:rsid w:val="009C5B30"/>
    <w:rsid w:val="009C63DC"/>
    <w:rsid w:val="009C662A"/>
    <w:rsid w:val="009D1048"/>
    <w:rsid w:val="009D3809"/>
    <w:rsid w:val="009D6A15"/>
    <w:rsid w:val="009E06B1"/>
    <w:rsid w:val="009E1DB0"/>
    <w:rsid w:val="009E4CA6"/>
    <w:rsid w:val="009E545C"/>
    <w:rsid w:val="009E585D"/>
    <w:rsid w:val="009E5FB7"/>
    <w:rsid w:val="009E61FF"/>
    <w:rsid w:val="009E738A"/>
    <w:rsid w:val="009E7D4A"/>
    <w:rsid w:val="009E7E5F"/>
    <w:rsid w:val="009F0DAD"/>
    <w:rsid w:val="009F213A"/>
    <w:rsid w:val="009F41D3"/>
    <w:rsid w:val="009F6337"/>
    <w:rsid w:val="009F74D0"/>
    <w:rsid w:val="009F74F7"/>
    <w:rsid w:val="00A02186"/>
    <w:rsid w:val="00A03D72"/>
    <w:rsid w:val="00A04C2B"/>
    <w:rsid w:val="00A05BA0"/>
    <w:rsid w:val="00A05E7D"/>
    <w:rsid w:val="00A07219"/>
    <w:rsid w:val="00A07EBB"/>
    <w:rsid w:val="00A10A4B"/>
    <w:rsid w:val="00A13C31"/>
    <w:rsid w:val="00A15CF3"/>
    <w:rsid w:val="00A1694E"/>
    <w:rsid w:val="00A17775"/>
    <w:rsid w:val="00A2088A"/>
    <w:rsid w:val="00A21C7E"/>
    <w:rsid w:val="00A236E5"/>
    <w:rsid w:val="00A24A5F"/>
    <w:rsid w:val="00A3073F"/>
    <w:rsid w:val="00A30F6F"/>
    <w:rsid w:val="00A31DF2"/>
    <w:rsid w:val="00A33B0C"/>
    <w:rsid w:val="00A3484A"/>
    <w:rsid w:val="00A36637"/>
    <w:rsid w:val="00A36941"/>
    <w:rsid w:val="00A40926"/>
    <w:rsid w:val="00A410EC"/>
    <w:rsid w:val="00A4334C"/>
    <w:rsid w:val="00A44E99"/>
    <w:rsid w:val="00A46F0D"/>
    <w:rsid w:val="00A52CBD"/>
    <w:rsid w:val="00A53632"/>
    <w:rsid w:val="00A53FB8"/>
    <w:rsid w:val="00A54800"/>
    <w:rsid w:val="00A551BE"/>
    <w:rsid w:val="00A57425"/>
    <w:rsid w:val="00A5786D"/>
    <w:rsid w:val="00A57D7E"/>
    <w:rsid w:val="00A62F94"/>
    <w:rsid w:val="00A70172"/>
    <w:rsid w:val="00A709CC"/>
    <w:rsid w:val="00A7385F"/>
    <w:rsid w:val="00A741F8"/>
    <w:rsid w:val="00A74271"/>
    <w:rsid w:val="00A75D2E"/>
    <w:rsid w:val="00A75F68"/>
    <w:rsid w:val="00A77308"/>
    <w:rsid w:val="00A80AB6"/>
    <w:rsid w:val="00A81C58"/>
    <w:rsid w:val="00A8334C"/>
    <w:rsid w:val="00A86A13"/>
    <w:rsid w:val="00A86CEE"/>
    <w:rsid w:val="00A901B5"/>
    <w:rsid w:val="00A9065E"/>
    <w:rsid w:val="00A955F0"/>
    <w:rsid w:val="00A958EF"/>
    <w:rsid w:val="00A95B59"/>
    <w:rsid w:val="00A96086"/>
    <w:rsid w:val="00AA0085"/>
    <w:rsid w:val="00AA0609"/>
    <w:rsid w:val="00AA0CDF"/>
    <w:rsid w:val="00AA0F40"/>
    <w:rsid w:val="00AA13C9"/>
    <w:rsid w:val="00AA291E"/>
    <w:rsid w:val="00AA46FC"/>
    <w:rsid w:val="00AA50A6"/>
    <w:rsid w:val="00AA6003"/>
    <w:rsid w:val="00AA649D"/>
    <w:rsid w:val="00AB1666"/>
    <w:rsid w:val="00AB3614"/>
    <w:rsid w:val="00AB51F7"/>
    <w:rsid w:val="00AB7B95"/>
    <w:rsid w:val="00AC0444"/>
    <w:rsid w:val="00AC1CA3"/>
    <w:rsid w:val="00AC5D19"/>
    <w:rsid w:val="00AC5F96"/>
    <w:rsid w:val="00AD18FF"/>
    <w:rsid w:val="00AD1ACC"/>
    <w:rsid w:val="00AD45F4"/>
    <w:rsid w:val="00AD66F1"/>
    <w:rsid w:val="00AE1232"/>
    <w:rsid w:val="00AE3887"/>
    <w:rsid w:val="00AE3C7D"/>
    <w:rsid w:val="00AE45DF"/>
    <w:rsid w:val="00AF06B3"/>
    <w:rsid w:val="00AF0A0C"/>
    <w:rsid w:val="00AF1302"/>
    <w:rsid w:val="00AF2555"/>
    <w:rsid w:val="00AF255C"/>
    <w:rsid w:val="00AF25CD"/>
    <w:rsid w:val="00AF27EE"/>
    <w:rsid w:val="00AF679C"/>
    <w:rsid w:val="00B00789"/>
    <w:rsid w:val="00B013C0"/>
    <w:rsid w:val="00B017E6"/>
    <w:rsid w:val="00B06046"/>
    <w:rsid w:val="00B06D09"/>
    <w:rsid w:val="00B0772B"/>
    <w:rsid w:val="00B07E42"/>
    <w:rsid w:val="00B10C19"/>
    <w:rsid w:val="00B136C0"/>
    <w:rsid w:val="00B15242"/>
    <w:rsid w:val="00B170B1"/>
    <w:rsid w:val="00B206E2"/>
    <w:rsid w:val="00B2470E"/>
    <w:rsid w:val="00B327EB"/>
    <w:rsid w:val="00B42AD5"/>
    <w:rsid w:val="00B44642"/>
    <w:rsid w:val="00B4772D"/>
    <w:rsid w:val="00B5146F"/>
    <w:rsid w:val="00B51D6D"/>
    <w:rsid w:val="00B54E93"/>
    <w:rsid w:val="00B5695C"/>
    <w:rsid w:val="00B56DDE"/>
    <w:rsid w:val="00B57562"/>
    <w:rsid w:val="00B61FF3"/>
    <w:rsid w:val="00B65A2F"/>
    <w:rsid w:val="00B709EA"/>
    <w:rsid w:val="00B71F48"/>
    <w:rsid w:val="00B726A3"/>
    <w:rsid w:val="00B76FE2"/>
    <w:rsid w:val="00B7714A"/>
    <w:rsid w:val="00B80B31"/>
    <w:rsid w:val="00B84EE1"/>
    <w:rsid w:val="00B8610A"/>
    <w:rsid w:val="00B8728D"/>
    <w:rsid w:val="00B90533"/>
    <w:rsid w:val="00B91CFB"/>
    <w:rsid w:val="00B921EB"/>
    <w:rsid w:val="00B92E97"/>
    <w:rsid w:val="00B94A50"/>
    <w:rsid w:val="00B95548"/>
    <w:rsid w:val="00B955DE"/>
    <w:rsid w:val="00B95D6B"/>
    <w:rsid w:val="00BA29DC"/>
    <w:rsid w:val="00BA54C3"/>
    <w:rsid w:val="00BA644C"/>
    <w:rsid w:val="00BA72F5"/>
    <w:rsid w:val="00BA7577"/>
    <w:rsid w:val="00BA75FF"/>
    <w:rsid w:val="00BA797F"/>
    <w:rsid w:val="00BB0006"/>
    <w:rsid w:val="00BB005A"/>
    <w:rsid w:val="00BB015A"/>
    <w:rsid w:val="00BB4896"/>
    <w:rsid w:val="00BB6F9D"/>
    <w:rsid w:val="00BB756C"/>
    <w:rsid w:val="00BB7B2C"/>
    <w:rsid w:val="00BC10A9"/>
    <w:rsid w:val="00BC146F"/>
    <w:rsid w:val="00BC3C28"/>
    <w:rsid w:val="00BC52C8"/>
    <w:rsid w:val="00BC55ED"/>
    <w:rsid w:val="00BC63E0"/>
    <w:rsid w:val="00BC65D6"/>
    <w:rsid w:val="00BC7A3E"/>
    <w:rsid w:val="00BD050F"/>
    <w:rsid w:val="00BD242D"/>
    <w:rsid w:val="00BD391C"/>
    <w:rsid w:val="00BD483C"/>
    <w:rsid w:val="00BD4A09"/>
    <w:rsid w:val="00BD4B92"/>
    <w:rsid w:val="00BD50D2"/>
    <w:rsid w:val="00BD5ACB"/>
    <w:rsid w:val="00BD64FD"/>
    <w:rsid w:val="00BD7520"/>
    <w:rsid w:val="00BE174E"/>
    <w:rsid w:val="00BE50C8"/>
    <w:rsid w:val="00BE611D"/>
    <w:rsid w:val="00BE6569"/>
    <w:rsid w:val="00BE7AA8"/>
    <w:rsid w:val="00BF0C97"/>
    <w:rsid w:val="00BF3CB6"/>
    <w:rsid w:val="00C00D4D"/>
    <w:rsid w:val="00C04014"/>
    <w:rsid w:val="00C0563F"/>
    <w:rsid w:val="00C07AFE"/>
    <w:rsid w:val="00C115A7"/>
    <w:rsid w:val="00C11C0C"/>
    <w:rsid w:val="00C221D6"/>
    <w:rsid w:val="00C307AA"/>
    <w:rsid w:val="00C31C2C"/>
    <w:rsid w:val="00C3296E"/>
    <w:rsid w:val="00C35E4C"/>
    <w:rsid w:val="00C3691E"/>
    <w:rsid w:val="00C36991"/>
    <w:rsid w:val="00C36999"/>
    <w:rsid w:val="00C41191"/>
    <w:rsid w:val="00C4345F"/>
    <w:rsid w:val="00C450CD"/>
    <w:rsid w:val="00C45513"/>
    <w:rsid w:val="00C506F2"/>
    <w:rsid w:val="00C5214C"/>
    <w:rsid w:val="00C53DF8"/>
    <w:rsid w:val="00C54782"/>
    <w:rsid w:val="00C5510F"/>
    <w:rsid w:val="00C55CEA"/>
    <w:rsid w:val="00C57404"/>
    <w:rsid w:val="00C57E40"/>
    <w:rsid w:val="00C61428"/>
    <w:rsid w:val="00C62EB7"/>
    <w:rsid w:val="00C633DE"/>
    <w:rsid w:val="00C64C5D"/>
    <w:rsid w:val="00C66C3E"/>
    <w:rsid w:val="00C67394"/>
    <w:rsid w:val="00C67E0A"/>
    <w:rsid w:val="00C710E6"/>
    <w:rsid w:val="00C7160F"/>
    <w:rsid w:val="00C71C18"/>
    <w:rsid w:val="00C72487"/>
    <w:rsid w:val="00C72663"/>
    <w:rsid w:val="00C76330"/>
    <w:rsid w:val="00C76854"/>
    <w:rsid w:val="00C80014"/>
    <w:rsid w:val="00C800C1"/>
    <w:rsid w:val="00C80A87"/>
    <w:rsid w:val="00C8263E"/>
    <w:rsid w:val="00C83D8C"/>
    <w:rsid w:val="00C85593"/>
    <w:rsid w:val="00C87933"/>
    <w:rsid w:val="00C914EE"/>
    <w:rsid w:val="00C96F31"/>
    <w:rsid w:val="00C97A98"/>
    <w:rsid w:val="00CA13F8"/>
    <w:rsid w:val="00CA282A"/>
    <w:rsid w:val="00CA2888"/>
    <w:rsid w:val="00CA5B18"/>
    <w:rsid w:val="00CA618F"/>
    <w:rsid w:val="00CA7CB1"/>
    <w:rsid w:val="00CB0A0D"/>
    <w:rsid w:val="00CB1D62"/>
    <w:rsid w:val="00CB5805"/>
    <w:rsid w:val="00CB5D65"/>
    <w:rsid w:val="00CB696D"/>
    <w:rsid w:val="00CC0AC5"/>
    <w:rsid w:val="00CC0B62"/>
    <w:rsid w:val="00CC118C"/>
    <w:rsid w:val="00CC4130"/>
    <w:rsid w:val="00CC4337"/>
    <w:rsid w:val="00CC4520"/>
    <w:rsid w:val="00CC6067"/>
    <w:rsid w:val="00CC6F8A"/>
    <w:rsid w:val="00CC7059"/>
    <w:rsid w:val="00CD17F2"/>
    <w:rsid w:val="00CD2ED1"/>
    <w:rsid w:val="00CD5160"/>
    <w:rsid w:val="00CD5A04"/>
    <w:rsid w:val="00CD6778"/>
    <w:rsid w:val="00CE17A5"/>
    <w:rsid w:val="00CE4790"/>
    <w:rsid w:val="00CE54ED"/>
    <w:rsid w:val="00CE5D08"/>
    <w:rsid w:val="00CE756A"/>
    <w:rsid w:val="00CE7817"/>
    <w:rsid w:val="00CE7E2C"/>
    <w:rsid w:val="00CF5537"/>
    <w:rsid w:val="00CF6440"/>
    <w:rsid w:val="00CF7391"/>
    <w:rsid w:val="00D007BE"/>
    <w:rsid w:val="00D00CEB"/>
    <w:rsid w:val="00D02B3E"/>
    <w:rsid w:val="00D04263"/>
    <w:rsid w:val="00D04F0D"/>
    <w:rsid w:val="00D06DF6"/>
    <w:rsid w:val="00D07416"/>
    <w:rsid w:val="00D101D2"/>
    <w:rsid w:val="00D102AD"/>
    <w:rsid w:val="00D11F65"/>
    <w:rsid w:val="00D122F9"/>
    <w:rsid w:val="00D1466B"/>
    <w:rsid w:val="00D14F9C"/>
    <w:rsid w:val="00D175D7"/>
    <w:rsid w:val="00D211FE"/>
    <w:rsid w:val="00D217B0"/>
    <w:rsid w:val="00D22312"/>
    <w:rsid w:val="00D24158"/>
    <w:rsid w:val="00D26BB4"/>
    <w:rsid w:val="00D26F69"/>
    <w:rsid w:val="00D27901"/>
    <w:rsid w:val="00D31A50"/>
    <w:rsid w:val="00D33654"/>
    <w:rsid w:val="00D33963"/>
    <w:rsid w:val="00D33F81"/>
    <w:rsid w:val="00D34AD8"/>
    <w:rsid w:val="00D35870"/>
    <w:rsid w:val="00D35A16"/>
    <w:rsid w:val="00D35F8C"/>
    <w:rsid w:val="00D371CB"/>
    <w:rsid w:val="00D41724"/>
    <w:rsid w:val="00D426F3"/>
    <w:rsid w:val="00D4279A"/>
    <w:rsid w:val="00D456A6"/>
    <w:rsid w:val="00D471C3"/>
    <w:rsid w:val="00D50E8A"/>
    <w:rsid w:val="00D55C90"/>
    <w:rsid w:val="00D55F33"/>
    <w:rsid w:val="00D5648D"/>
    <w:rsid w:val="00D57BE3"/>
    <w:rsid w:val="00D57ECC"/>
    <w:rsid w:val="00D61545"/>
    <w:rsid w:val="00D626B9"/>
    <w:rsid w:val="00D64357"/>
    <w:rsid w:val="00D6461C"/>
    <w:rsid w:val="00D6576A"/>
    <w:rsid w:val="00D65A1F"/>
    <w:rsid w:val="00D6699F"/>
    <w:rsid w:val="00D706F9"/>
    <w:rsid w:val="00D77D44"/>
    <w:rsid w:val="00D8017C"/>
    <w:rsid w:val="00D808D2"/>
    <w:rsid w:val="00D813E8"/>
    <w:rsid w:val="00D8722C"/>
    <w:rsid w:val="00D87B98"/>
    <w:rsid w:val="00D87D78"/>
    <w:rsid w:val="00D915D9"/>
    <w:rsid w:val="00D921D1"/>
    <w:rsid w:val="00D92385"/>
    <w:rsid w:val="00D9370B"/>
    <w:rsid w:val="00D96F95"/>
    <w:rsid w:val="00D97CCE"/>
    <w:rsid w:val="00DA177B"/>
    <w:rsid w:val="00DA7A55"/>
    <w:rsid w:val="00DB0A1F"/>
    <w:rsid w:val="00DB1247"/>
    <w:rsid w:val="00DB33FF"/>
    <w:rsid w:val="00DB3D93"/>
    <w:rsid w:val="00DB611C"/>
    <w:rsid w:val="00DB6A59"/>
    <w:rsid w:val="00DB6A65"/>
    <w:rsid w:val="00DB79D5"/>
    <w:rsid w:val="00DC227D"/>
    <w:rsid w:val="00DC4B64"/>
    <w:rsid w:val="00DC5D5F"/>
    <w:rsid w:val="00DC6996"/>
    <w:rsid w:val="00DC7B31"/>
    <w:rsid w:val="00DD11DA"/>
    <w:rsid w:val="00DD2B56"/>
    <w:rsid w:val="00DD2E4C"/>
    <w:rsid w:val="00DD320C"/>
    <w:rsid w:val="00DD355D"/>
    <w:rsid w:val="00DD5CB8"/>
    <w:rsid w:val="00DE39E6"/>
    <w:rsid w:val="00DE4192"/>
    <w:rsid w:val="00DE6157"/>
    <w:rsid w:val="00DF155A"/>
    <w:rsid w:val="00DF1F93"/>
    <w:rsid w:val="00DF25D2"/>
    <w:rsid w:val="00DF25F6"/>
    <w:rsid w:val="00DF2F95"/>
    <w:rsid w:val="00DF336F"/>
    <w:rsid w:val="00DF47E3"/>
    <w:rsid w:val="00DF7267"/>
    <w:rsid w:val="00E00FD0"/>
    <w:rsid w:val="00E02D40"/>
    <w:rsid w:val="00E02F4B"/>
    <w:rsid w:val="00E050F0"/>
    <w:rsid w:val="00E060B6"/>
    <w:rsid w:val="00E07171"/>
    <w:rsid w:val="00E0756D"/>
    <w:rsid w:val="00E10108"/>
    <w:rsid w:val="00E13117"/>
    <w:rsid w:val="00E142E3"/>
    <w:rsid w:val="00E144AF"/>
    <w:rsid w:val="00E145F2"/>
    <w:rsid w:val="00E15EBB"/>
    <w:rsid w:val="00E20456"/>
    <w:rsid w:val="00E21339"/>
    <w:rsid w:val="00E21403"/>
    <w:rsid w:val="00E21604"/>
    <w:rsid w:val="00E217AE"/>
    <w:rsid w:val="00E23D1C"/>
    <w:rsid w:val="00E2764F"/>
    <w:rsid w:val="00E3012E"/>
    <w:rsid w:val="00E301B7"/>
    <w:rsid w:val="00E30720"/>
    <w:rsid w:val="00E31477"/>
    <w:rsid w:val="00E32EE6"/>
    <w:rsid w:val="00E330C5"/>
    <w:rsid w:val="00E33995"/>
    <w:rsid w:val="00E3666F"/>
    <w:rsid w:val="00E375AB"/>
    <w:rsid w:val="00E41641"/>
    <w:rsid w:val="00E44BC1"/>
    <w:rsid w:val="00E52F24"/>
    <w:rsid w:val="00E530F1"/>
    <w:rsid w:val="00E531F4"/>
    <w:rsid w:val="00E619C2"/>
    <w:rsid w:val="00E63568"/>
    <w:rsid w:val="00E63664"/>
    <w:rsid w:val="00E63811"/>
    <w:rsid w:val="00E64263"/>
    <w:rsid w:val="00E64DD6"/>
    <w:rsid w:val="00E66824"/>
    <w:rsid w:val="00E7188D"/>
    <w:rsid w:val="00E727A6"/>
    <w:rsid w:val="00E73B34"/>
    <w:rsid w:val="00E81703"/>
    <w:rsid w:val="00E830FF"/>
    <w:rsid w:val="00E8540D"/>
    <w:rsid w:val="00E86AB1"/>
    <w:rsid w:val="00E86CC5"/>
    <w:rsid w:val="00E878EA"/>
    <w:rsid w:val="00E90C9B"/>
    <w:rsid w:val="00E932CD"/>
    <w:rsid w:val="00E94015"/>
    <w:rsid w:val="00E96775"/>
    <w:rsid w:val="00E97D3E"/>
    <w:rsid w:val="00EA0E4D"/>
    <w:rsid w:val="00EA11E9"/>
    <w:rsid w:val="00EA1A88"/>
    <w:rsid w:val="00EA247F"/>
    <w:rsid w:val="00EA590E"/>
    <w:rsid w:val="00EB0EB7"/>
    <w:rsid w:val="00EB15BE"/>
    <w:rsid w:val="00EB21A0"/>
    <w:rsid w:val="00EB3A1B"/>
    <w:rsid w:val="00EB45DA"/>
    <w:rsid w:val="00EB5AAA"/>
    <w:rsid w:val="00EC125D"/>
    <w:rsid w:val="00EC1B85"/>
    <w:rsid w:val="00EC3222"/>
    <w:rsid w:val="00EC3322"/>
    <w:rsid w:val="00EC39A3"/>
    <w:rsid w:val="00EC5019"/>
    <w:rsid w:val="00EC69DD"/>
    <w:rsid w:val="00EC7C1E"/>
    <w:rsid w:val="00ED0D84"/>
    <w:rsid w:val="00ED2441"/>
    <w:rsid w:val="00ED278F"/>
    <w:rsid w:val="00ED4217"/>
    <w:rsid w:val="00ED552D"/>
    <w:rsid w:val="00ED6063"/>
    <w:rsid w:val="00EE000D"/>
    <w:rsid w:val="00EE0C75"/>
    <w:rsid w:val="00EE29D4"/>
    <w:rsid w:val="00EE57B4"/>
    <w:rsid w:val="00EE7245"/>
    <w:rsid w:val="00EF267F"/>
    <w:rsid w:val="00EF2F43"/>
    <w:rsid w:val="00EF4B55"/>
    <w:rsid w:val="00EF5DA0"/>
    <w:rsid w:val="00EF5FA5"/>
    <w:rsid w:val="00EF628E"/>
    <w:rsid w:val="00EF6347"/>
    <w:rsid w:val="00EF6CAE"/>
    <w:rsid w:val="00F01162"/>
    <w:rsid w:val="00F01274"/>
    <w:rsid w:val="00F01DEE"/>
    <w:rsid w:val="00F02C66"/>
    <w:rsid w:val="00F033E4"/>
    <w:rsid w:val="00F11131"/>
    <w:rsid w:val="00F1162A"/>
    <w:rsid w:val="00F14D04"/>
    <w:rsid w:val="00F17BDC"/>
    <w:rsid w:val="00F2122D"/>
    <w:rsid w:val="00F21857"/>
    <w:rsid w:val="00F21DDF"/>
    <w:rsid w:val="00F25417"/>
    <w:rsid w:val="00F25F5E"/>
    <w:rsid w:val="00F2795E"/>
    <w:rsid w:val="00F30B22"/>
    <w:rsid w:val="00F30CB2"/>
    <w:rsid w:val="00F31C5C"/>
    <w:rsid w:val="00F3232F"/>
    <w:rsid w:val="00F363A9"/>
    <w:rsid w:val="00F36E61"/>
    <w:rsid w:val="00F41358"/>
    <w:rsid w:val="00F421E3"/>
    <w:rsid w:val="00F5025A"/>
    <w:rsid w:val="00F510FA"/>
    <w:rsid w:val="00F52DB4"/>
    <w:rsid w:val="00F55255"/>
    <w:rsid w:val="00F56DFA"/>
    <w:rsid w:val="00F573D4"/>
    <w:rsid w:val="00F60B38"/>
    <w:rsid w:val="00F6156E"/>
    <w:rsid w:val="00F61EC7"/>
    <w:rsid w:val="00F625AE"/>
    <w:rsid w:val="00F64F85"/>
    <w:rsid w:val="00F66871"/>
    <w:rsid w:val="00F701DE"/>
    <w:rsid w:val="00F705FE"/>
    <w:rsid w:val="00F70B6B"/>
    <w:rsid w:val="00F70F19"/>
    <w:rsid w:val="00F7224B"/>
    <w:rsid w:val="00F726D2"/>
    <w:rsid w:val="00F73B42"/>
    <w:rsid w:val="00F73D7D"/>
    <w:rsid w:val="00F75CBC"/>
    <w:rsid w:val="00F76150"/>
    <w:rsid w:val="00F82C0E"/>
    <w:rsid w:val="00F879FA"/>
    <w:rsid w:val="00F914F2"/>
    <w:rsid w:val="00F92A6D"/>
    <w:rsid w:val="00FA1BCA"/>
    <w:rsid w:val="00FA1F30"/>
    <w:rsid w:val="00FA631C"/>
    <w:rsid w:val="00FB3C9E"/>
    <w:rsid w:val="00FB3CD0"/>
    <w:rsid w:val="00FB7394"/>
    <w:rsid w:val="00FC0AD5"/>
    <w:rsid w:val="00FC32A2"/>
    <w:rsid w:val="00FC3D1F"/>
    <w:rsid w:val="00FC5BC7"/>
    <w:rsid w:val="00FC62F4"/>
    <w:rsid w:val="00FC63F6"/>
    <w:rsid w:val="00FD553A"/>
    <w:rsid w:val="00FD6F2F"/>
    <w:rsid w:val="00FD7121"/>
    <w:rsid w:val="00FE193E"/>
    <w:rsid w:val="00FE2A6F"/>
    <w:rsid w:val="00FF40D1"/>
    <w:rsid w:val="00FF4537"/>
    <w:rsid w:val="00FF65D0"/>
    <w:rsid w:val="00FF7917"/>
    <w:rsid w:val="016BD1C5"/>
    <w:rsid w:val="01FDCD1A"/>
    <w:rsid w:val="02531E2F"/>
    <w:rsid w:val="048CF067"/>
    <w:rsid w:val="04A7C901"/>
    <w:rsid w:val="04C6D9BF"/>
    <w:rsid w:val="04C9BC99"/>
    <w:rsid w:val="06777EFD"/>
    <w:rsid w:val="06AC7FD4"/>
    <w:rsid w:val="07F326A5"/>
    <w:rsid w:val="09ADD6A3"/>
    <w:rsid w:val="09C45E1D"/>
    <w:rsid w:val="0A052FF9"/>
    <w:rsid w:val="0A406F20"/>
    <w:rsid w:val="0B83FC41"/>
    <w:rsid w:val="0C6BE6A1"/>
    <w:rsid w:val="0CA62B6A"/>
    <w:rsid w:val="0CC4FBB1"/>
    <w:rsid w:val="0DA4A8BD"/>
    <w:rsid w:val="0E550C32"/>
    <w:rsid w:val="0FF8AC7D"/>
    <w:rsid w:val="11D369C5"/>
    <w:rsid w:val="12732601"/>
    <w:rsid w:val="136CE800"/>
    <w:rsid w:val="13C3F1A7"/>
    <w:rsid w:val="146D05CC"/>
    <w:rsid w:val="1482D119"/>
    <w:rsid w:val="1540CCF5"/>
    <w:rsid w:val="1620A3E6"/>
    <w:rsid w:val="17E151E4"/>
    <w:rsid w:val="19563698"/>
    <w:rsid w:val="1A58838D"/>
    <w:rsid w:val="1AF9D77D"/>
    <w:rsid w:val="1BB80A9E"/>
    <w:rsid w:val="1D3DDDF2"/>
    <w:rsid w:val="1E817B21"/>
    <w:rsid w:val="1EC1FB6B"/>
    <w:rsid w:val="1F1F8088"/>
    <w:rsid w:val="1F8EC732"/>
    <w:rsid w:val="200870CE"/>
    <w:rsid w:val="212067E5"/>
    <w:rsid w:val="212C6D25"/>
    <w:rsid w:val="22E4B856"/>
    <w:rsid w:val="230C8632"/>
    <w:rsid w:val="23D9348D"/>
    <w:rsid w:val="2413150C"/>
    <w:rsid w:val="24486C02"/>
    <w:rsid w:val="247FD2F0"/>
    <w:rsid w:val="2511DCD4"/>
    <w:rsid w:val="2554286B"/>
    <w:rsid w:val="2573ECDC"/>
    <w:rsid w:val="259DFE51"/>
    <w:rsid w:val="2606AACA"/>
    <w:rsid w:val="261E066B"/>
    <w:rsid w:val="2BB223E8"/>
    <w:rsid w:val="2D1DED36"/>
    <w:rsid w:val="2EC6D9DA"/>
    <w:rsid w:val="305EAC11"/>
    <w:rsid w:val="30A3F9B0"/>
    <w:rsid w:val="313D5F8A"/>
    <w:rsid w:val="31CD9627"/>
    <w:rsid w:val="32382E6E"/>
    <w:rsid w:val="3329A201"/>
    <w:rsid w:val="334A0477"/>
    <w:rsid w:val="3407020A"/>
    <w:rsid w:val="34D5525B"/>
    <w:rsid w:val="34FC9346"/>
    <w:rsid w:val="35D1190F"/>
    <w:rsid w:val="35E28DFE"/>
    <w:rsid w:val="3661B825"/>
    <w:rsid w:val="3705AFA4"/>
    <w:rsid w:val="3804ECE5"/>
    <w:rsid w:val="38F682DB"/>
    <w:rsid w:val="397D7D7C"/>
    <w:rsid w:val="39EDD8E7"/>
    <w:rsid w:val="39F04400"/>
    <w:rsid w:val="3A671C22"/>
    <w:rsid w:val="3B810027"/>
    <w:rsid w:val="3BA488A0"/>
    <w:rsid w:val="3CED35E1"/>
    <w:rsid w:val="3F0FDC05"/>
    <w:rsid w:val="3F457BCD"/>
    <w:rsid w:val="3F4F6BD8"/>
    <w:rsid w:val="3FAC3A65"/>
    <w:rsid w:val="40FD7B2E"/>
    <w:rsid w:val="412ED748"/>
    <w:rsid w:val="41327C59"/>
    <w:rsid w:val="418A2FEB"/>
    <w:rsid w:val="420CE362"/>
    <w:rsid w:val="45C9F22A"/>
    <w:rsid w:val="45DA2915"/>
    <w:rsid w:val="45F23280"/>
    <w:rsid w:val="4712D8CC"/>
    <w:rsid w:val="48C8472E"/>
    <w:rsid w:val="4B00DB1F"/>
    <w:rsid w:val="4E5D00E9"/>
    <w:rsid w:val="4E7128E3"/>
    <w:rsid w:val="512687D8"/>
    <w:rsid w:val="5166DC48"/>
    <w:rsid w:val="51C71C06"/>
    <w:rsid w:val="52C912BB"/>
    <w:rsid w:val="5569AED5"/>
    <w:rsid w:val="5AA9ED1A"/>
    <w:rsid w:val="5D607E6F"/>
    <w:rsid w:val="617AE66F"/>
    <w:rsid w:val="61A0246F"/>
    <w:rsid w:val="62D102C3"/>
    <w:rsid w:val="62E342D5"/>
    <w:rsid w:val="65E927B9"/>
    <w:rsid w:val="6748EDD9"/>
    <w:rsid w:val="67C41776"/>
    <w:rsid w:val="6826F965"/>
    <w:rsid w:val="6947A2CF"/>
    <w:rsid w:val="699C62FA"/>
    <w:rsid w:val="69CD1F22"/>
    <w:rsid w:val="6C24AD25"/>
    <w:rsid w:val="6C7DDEDB"/>
    <w:rsid w:val="6C9980AA"/>
    <w:rsid w:val="6D108E2D"/>
    <w:rsid w:val="6D218F97"/>
    <w:rsid w:val="6D84F091"/>
    <w:rsid w:val="7013712B"/>
    <w:rsid w:val="711F5FE7"/>
    <w:rsid w:val="71698804"/>
    <w:rsid w:val="7174813B"/>
    <w:rsid w:val="71A19C6F"/>
    <w:rsid w:val="71B2D018"/>
    <w:rsid w:val="76A00541"/>
    <w:rsid w:val="790FB661"/>
    <w:rsid w:val="79D3D49F"/>
    <w:rsid w:val="7A78F986"/>
    <w:rsid w:val="7AB1F8DE"/>
    <w:rsid w:val="7CBF4D33"/>
    <w:rsid w:val="7CC003EF"/>
    <w:rsid w:val="7F857BB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1ABBC3"/>
  <w15:docId w15:val="{5FA52B15-94EB-4D15-9887-F8D31D787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832A6E"/>
    <w:pPr>
      <w:suppressAutoHyphens/>
      <w:spacing w:after="0" w:line="240" w:lineRule="auto"/>
      <w:jc w:val="both"/>
    </w:pPr>
    <w:rPr>
      <w:rFonts w:ascii="Times New Roman" w:eastAsia="Times New Roman" w:hAnsi="Times New Roman" w:cs="Times New Roman"/>
      <w:sz w:val="24"/>
      <w:szCs w:val="20"/>
      <w:lang w:eastAsia="ar-SA"/>
    </w:rPr>
  </w:style>
  <w:style w:type="paragraph" w:styleId="Pealkiri1">
    <w:name w:val="heading 1"/>
    <w:basedOn w:val="Normaallaad"/>
    <w:next w:val="Pealkiri2"/>
    <w:link w:val="Pealkiri1Mrk"/>
    <w:uiPriority w:val="9"/>
    <w:qFormat/>
    <w:rsid w:val="00832A6E"/>
    <w:pPr>
      <w:keepNext/>
      <w:keepLines/>
      <w:widowControl w:val="0"/>
      <w:spacing w:before="240" w:after="120"/>
      <w:jc w:val="center"/>
      <w:outlineLvl w:val="0"/>
    </w:pPr>
    <w:rPr>
      <w:b/>
    </w:rPr>
  </w:style>
  <w:style w:type="paragraph" w:styleId="Pealkiri2">
    <w:name w:val="heading 2"/>
    <w:basedOn w:val="Normaallaad"/>
    <w:next w:val="Normaallaad"/>
    <w:link w:val="Pealkiri2Mrk"/>
    <w:qFormat/>
    <w:rsid w:val="00832A6E"/>
    <w:pPr>
      <w:widowControl w:val="0"/>
      <w:numPr>
        <w:ilvl w:val="1"/>
        <w:numId w:val="1"/>
      </w:numPr>
      <w:spacing w:before="120"/>
      <w:outlineLvl w:val="1"/>
    </w:pPr>
  </w:style>
  <w:style w:type="paragraph" w:styleId="Pealkiri4">
    <w:name w:val="heading 4"/>
    <w:basedOn w:val="Normaallaad"/>
    <w:next w:val="Normaallaad"/>
    <w:link w:val="Pealkiri4Mrk"/>
    <w:uiPriority w:val="9"/>
    <w:semiHidden/>
    <w:unhideWhenUsed/>
    <w:qFormat/>
    <w:rsid w:val="00710E32"/>
    <w:pPr>
      <w:keepNext/>
      <w:keepLines/>
      <w:spacing w:before="200"/>
      <w:outlineLvl w:val="3"/>
    </w:pPr>
    <w:rPr>
      <w:rFonts w:asciiTheme="majorHAnsi" w:eastAsiaTheme="majorEastAsia" w:hAnsiTheme="majorHAnsi" w:cstheme="majorBidi"/>
      <w:b/>
      <w:bCs/>
      <w:i/>
      <w:iCs/>
      <w:color w:val="4F81BD" w:themeColor="accent1"/>
    </w:rPr>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rsid w:val="00832A6E"/>
    <w:rPr>
      <w:rFonts w:ascii="Times New Roman" w:eastAsia="Times New Roman" w:hAnsi="Times New Roman" w:cs="Times New Roman"/>
      <w:b/>
      <w:sz w:val="24"/>
      <w:szCs w:val="20"/>
      <w:lang w:eastAsia="ar-SA"/>
    </w:rPr>
  </w:style>
  <w:style w:type="character" w:customStyle="1" w:styleId="Pealkiri2Mrk">
    <w:name w:val="Pealkiri 2 Märk"/>
    <w:basedOn w:val="Liguvaikefont"/>
    <w:link w:val="Pealkiri2"/>
    <w:rsid w:val="00832A6E"/>
    <w:rPr>
      <w:rFonts w:ascii="Times New Roman" w:eastAsia="Times New Roman" w:hAnsi="Times New Roman" w:cs="Times New Roman"/>
      <w:sz w:val="24"/>
      <w:szCs w:val="20"/>
      <w:lang w:eastAsia="ar-SA"/>
    </w:rPr>
  </w:style>
  <w:style w:type="character" w:styleId="Lehekljenumber">
    <w:name w:val="page number"/>
    <w:basedOn w:val="Liguvaikefont"/>
    <w:rsid w:val="00832A6E"/>
  </w:style>
  <w:style w:type="paragraph" w:styleId="Pis">
    <w:name w:val="header"/>
    <w:basedOn w:val="Normaallaad"/>
    <w:link w:val="PisMrk"/>
    <w:rsid w:val="00832A6E"/>
    <w:pPr>
      <w:tabs>
        <w:tab w:val="center" w:pos="4153"/>
        <w:tab w:val="right" w:pos="8306"/>
      </w:tabs>
    </w:pPr>
  </w:style>
  <w:style w:type="character" w:customStyle="1" w:styleId="PisMrk">
    <w:name w:val="Päis Märk"/>
    <w:basedOn w:val="Liguvaikefont"/>
    <w:link w:val="Pis"/>
    <w:rsid w:val="00832A6E"/>
    <w:rPr>
      <w:rFonts w:ascii="Times New Roman" w:eastAsia="Times New Roman" w:hAnsi="Times New Roman" w:cs="Times New Roman"/>
      <w:sz w:val="24"/>
      <w:szCs w:val="20"/>
      <w:lang w:eastAsia="ar-SA"/>
    </w:rPr>
  </w:style>
  <w:style w:type="paragraph" w:styleId="Jalus">
    <w:name w:val="footer"/>
    <w:basedOn w:val="Normaallaad"/>
    <w:link w:val="JalusMrk"/>
    <w:uiPriority w:val="99"/>
    <w:rsid w:val="00832A6E"/>
    <w:pPr>
      <w:tabs>
        <w:tab w:val="center" w:pos="4153"/>
        <w:tab w:val="right" w:pos="8306"/>
      </w:tabs>
    </w:pPr>
  </w:style>
  <w:style w:type="character" w:customStyle="1" w:styleId="JalusMrk">
    <w:name w:val="Jalus Märk"/>
    <w:basedOn w:val="Liguvaikefont"/>
    <w:link w:val="Jalus"/>
    <w:uiPriority w:val="99"/>
    <w:rsid w:val="00832A6E"/>
    <w:rPr>
      <w:rFonts w:ascii="Times New Roman" w:eastAsia="Times New Roman" w:hAnsi="Times New Roman" w:cs="Times New Roman"/>
      <w:sz w:val="24"/>
      <w:szCs w:val="20"/>
      <w:lang w:eastAsia="ar-SA"/>
    </w:rPr>
  </w:style>
  <w:style w:type="table" w:styleId="Kontuurtabel">
    <w:name w:val="Table Grid"/>
    <w:basedOn w:val="Normaaltabel"/>
    <w:uiPriority w:val="59"/>
    <w:rsid w:val="00A13C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oendilik">
    <w:name w:val="List Paragraph"/>
    <w:basedOn w:val="Normaallaad"/>
    <w:uiPriority w:val="34"/>
    <w:qFormat/>
    <w:rsid w:val="00ED4217"/>
    <w:pPr>
      <w:ind w:left="720"/>
      <w:contextualSpacing/>
    </w:pPr>
  </w:style>
  <w:style w:type="character" w:styleId="Kommentaariviide">
    <w:name w:val="annotation reference"/>
    <w:basedOn w:val="Liguvaikefont"/>
    <w:uiPriority w:val="99"/>
    <w:semiHidden/>
    <w:unhideWhenUsed/>
    <w:rsid w:val="007B0212"/>
    <w:rPr>
      <w:sz w:val="16"/>
      <w:szCs w:val="16"/>
    </w:rPr>
  </w:style>
  <w:style w:type="paragraph" w:styleId="Kommentaaritekst">
    <w:name w:val="annotation text"/>
    <w:basedOn w:val="Normaallaad"/>
    <w:link w:val="KommentaaritekstMrk"/>
    <w:uiPriority w:val="99"/>
    <w:unhideWhenUsed/>
    <w:rsid w:val="007B0212"/>
    <w:rPr>
      <w:sz w:val="20"/>
    </w:rPr>
  </w:style>
  <w:style w:type="character" w:customStyle="1" w:styleId="KommentaaritekstMrk">
    <w:name w:val="Kommentaari tekst Märk"/>
    <w:basedOn w:val="Liguvaikefont"/>
    <w:link w:val="Kommentaaritekst"/>
    <w:uiPriority w:val="99"/>
    <w:rsid w:val="007B0212"/>
    <w:rPr>
      <w:rFonts w:ascii="Times New Roman" w:eastAsia="Times New Roman" w:hAnsi="Times New Roman" w:cs="Times New Roman"/>
      <w:sz w:val="20"/>
      <w:szCs w:val="20"/>
      <w:lang w:eastAsia="ar-SA"/>
    </w:rPr>
  </w:style>
  <w:style w:type="paragraph" w:styleId="Kommentaariteema">
    <w:name w:val="annotation subject"/>
    <w:basedOn w:val="Kommentaaritekst"/>
    <w:next w:val="Kommentaaritekst"/>
    <w:link w:val="KommentaariteemaMrk"/>
    <w:uiPriority w:val="99"/>
    <w:semiHidden/>
    <w:unhideWhenUsed/>
    <w:rsid w:val="007B0212"/>
    <w:rPr>
      <w:b/>
      <w:bCs/>
    </w:rPr>
  </w:style>
  <w:style w:type="character" w:customStyle="1" w:styleId="KommentaariteemaMrk">
    <w:name w:val="Kommentaari teema Märk"/>
    <w:basedOn w:val="KommentaaritekstMrk"/>
    <w:link w:val="Kommentaariteema"/>
    <w:uiPriority w:val="99"/>
    <w:semiHidden/>
    <w:rsid w:val="007B0212"/>
    <w:rPr>
      <w:rFonts w:ascii="Times New Roman" w:eastAsia="Times New Roman" w:hAnsi="Times New Roman" w:cs="Times New Roman"/>
      <w:b/>
      <w:bCs/>
      <w:sz w:val="20"/>
      <w:szCs w:val="20"/>
      <w:lang w:eastAsia="ar-SA"/>
    </w:rPr>
  </w:style>
  <w:style w:type="paragraph" w:styleId="Jutumullitekst">
    <w:name w:val="Balloon Text"/>
    <w:basedOn w:val="Normaallaad"/>
    <w:link w:val="JutumullitekstMrk"/>
    <w:uiPriority w:val="99"/>
    <w:semiHidden/>
    <w:unhideWhenUsed/>
    <w:rsid w:val="007B0212"/>
    <w:rPr>
      <w:rFonts w:ascii="Tahoma" w:hAnsi="Tahoma" w:cs="Tahoma"/>
      <w:sz w:val="16"/>
      <w:szCs w:val="16"/>
    </w:rPr>
  </w:style>
  <w:style w:type="character" w:customStyle="1" w:styleId="JutumullitekstMrk">
    <w:name w:val="Jutumullitekst Märk"/>
    <w:basedOn w:val="Liguvaikefont"/>
    <w:link w:val="Jutumullitekst"/>
    <w:uiPriority w:val="99"/>
    <w:semiHidden/>
    <w:rsid w:val="007B0212"/>
    <w:rPr>
      <w:rFonts w:ascii="Tahoma" w:eastAsia="Times New Roman" w:hAnsi="Tahoma" w:cs="Tahoma"/>
      <w:sz w:val="16"/>
      <w:szCs w:val="16"/>
      <w:lang w:eastAsia="ar-SA"/>
    </w:rPr>
  </w:style>
  <w:style w:type="character" w:customStyle="1" w:styleId="Pealkiri4Mrk">
    <w:name w:val="Pealkiri 4 Märk"/>
    <w:basedOn w:val="Liguvaikefont"/>
    <w:link w:val="Pealkiri4"/>
    <w:uiPriority w:val="9"/>
    <w:semiHidden/>
    <w:rsid w:val="00710E32"/>
    <w:rPr>
      <w:rFonts w:asciiTheme="majorHAnsi" w:eastAsiaTheme="majorEastAsia" w:hAnsiTheme="majorHAnsi" w:cstheme="majorBidi"/>
      <w:b/>
      <w:bCs/>
      <w:i/>
      <w:iCs/>
      <w:color w:val="4F81BD" w:themeColor="accent1"/>
      <w:sz w:val="24"/>
      <w:szCs w:val="20"/>
      <w:lang w:eastAsia="ar-SA"/>
    </w:rPr>
  </w:style>
  <w:style w:type="character" w:styleId="Hperlink">
    <w:name w:val="Hyperlink"/>
    <w:basedOn w:val="Liguvaikefont"/>
    <w:uiPriority w:val="99"/>
    <w:unhideWhenUsed/>
    <w:rsid w:val="004A4991"/>
    <w:rPr>
      <w:color w:val="0000FF" w:themeColor="hyperlink"/>
      <w:u w:val="single"/>
    </w:rPr>
  </w:style>
  <w:style w:type="character" w:styleId="Klastatudhperlink">
    <w:name w:val="FollowedHyperlink"/>
    <w:basedOn w:val="Liguvaikefont"/>
    <w:uiPriority w:val="99"/>
    <w:semiHidden/>
    <w:unhideWhenUsed/>
    <w:rsid w:val="00DC7B31"/>
    <w:rPr>
      <w:color w:val="800080" w:themeColor="followedHyperlink"/>
      <w:u w:val="single"/>
    </w:rPr>
  </w:style>
  <w:style w:type="paragraph" w:styleId="Kehatekst">
    <w:name w:val="Body Text"/>
    <w:basedOn w:val="Normaallaad"/>
    <w:link w:val="KehatekstMrk"/>
    <w:rsid w:val="00054530"/>
    <w:pPr>
      <w:numPr>
        <w:numId w:val="3"/>
      </w:numPr>
      <w:suppressAutoHyphens w:val="0"/>
      <w:spacing w:before="120"/>
    </w:pPr>
    <w:rPr>
      <w:lang w:eastAsia="en-US"/>
    </w:rPr>
  </w:style>
  <w:style w:type="character" w:customStyle="1" w:styleId="KehatekstMrk">
    <w:name w:val="Kehatekst Märk"/>
    <w:basedOn w:val="Liguvaikefont"/>
    <w:link w:val="Kehatekst"/>
    <w:rsid w:val="00054530"/>
    <w:rPr>
      <w:rFonts w:ascii="Times New Roman" w:eastAsia="Times New Roman" w:hAnsi="Times New Roman" w:cs="Times New Roman"/>
      <w:sz w:val="24"/>
      <w:szCs w:val="20"/>
    </w:rPr>
  </w:style>
  <w:style w:type="character" w:customStyle="1" w:styleId="normaltextrun">
    <w:name w:val="normaltextrun"/>
    <w:basedOn w:val="Liguvaikefont"/>
    <w:rsid w:val="00EB21A0"/>
  </w:style>
  <w:style w:type="character" w:customStyle="1" w:styleId="eop">
    <w:name w:val="eop"/>
    <w:basedOn w:val="Liguvaikefont"/>
    <w:rsid w:val="00EB21A0"/>
  </w:style>
  <w:style w:type="paragraph" w:customStyle="1" w:styleId="paragraph">
    <w:name w:val="paragraph"/>
    <w:basedOn w:val="Normaallaad"/>
    <w:rsid w:val="00EB21A0"/>
    <w:pPr>
      <w:suppressAutoHyphens w:val="0"/>
      <w:spacing w:before="100" w:beforeAutospacing="1" w:after="100" w:afterAutospacing="1"/>
      <w:jc w:val="left"/>
    </w:pPr>
    <w:rPr>
      <w:szCs w:val="24"/>
      <w:lang w:eastAsia="et-EE"/>
    </w:rPr>
  </w:style>
  <w:style w:type="character" w:customStyle="1" w:styleId="spellingerror">
    <w:name w:val="spellingerror"/>
    <w:basedOn w:val="Liguvaikefont"/>
    <w:rsid w:val="00EB21A0"/>
  </w:style>
  <w:style w:type="paragraph" w:styleId="Redaktsioon">
    <w:name w:val="Revision"/>
    <w:hidden/>
    <w:uiPriority w:val="99"/>
    <w:semiHidden/>
    <w:rsid w:val="000642FE"/>
    <w:pPr>
      <w:spacing w:after="0" w:line="240" w:lineRule="auto"/>
    </w:pPr>
    <w:rPr>
      <w:rFonts w:ascii="Times New Roman" w:eastAsia="Times New Roman" w:hAnsi="Times New Roman" w:cs="Times New Roman"/>
      <w:sz w:val="24"/>
      <w:szCs w:val="20"/>
      <w:lang w:eastAsia="ar-SA"/>
    </w:rPr>
  </w:style>
  <w:style w:type="character" w:styleId="Mainimine">
    <w:name w:val="Mention"/>
    <w:basedOn w:val="Liguvaikefont"/>
    <w:uiPriority w:val="99"/>
    <w:unhideWhenUsed/>
    <w:rPr>
      <w:color w:val="2B579A"/>
      <w:shd w:val="clear" w:color="auto" w:fill="E6E6E6"/>
    </w:rPr>
  </w:style>
  <w:style w:type="character" w:styleId="Lahendamatamainimine">
    <w:name w:val="Unresolved Mention"/>
    <w:basedOn w:val="Liguvaikefont"/>
    <w:uiPriority w:val="99"/>
    <w:semiHidden/>
    <w:unhideWhenUsed/>
    <w:rsid w:val="00D33963"/>
    <w:rPr>
      <w:color w:val="605E5C"/>
      <w:shd w:val="clear" w:color="auto" w:fill="E1DFDD"/>
    </w:rPr>
  </w:style>
  <w:style w:type="paragraph" w:customStyle="1" w:styleId="Vahedeta1">
    <w:name w:val="Vahedeta1"/>
    <w:next w:val="Vahedeta"/>
    <w:uiPriority w:val="1"/>
    <w:qFormat/>
    <w:rsid w:val="00181995"/>
    <w:pPr>
      <w:spacing w:after="0" w:line="240" w:lineRule="auto"/>
    </w:pPr>
    <w:rPr>
      <w:rFonts w:ascii="Times New Roman" w:hAnsi="Times New Roman"/>
      <w:sz w:val="24"/>
    </w:rPr>
  </w:style>
  <w:style w:type="paragraph" w:styleId="Vahedeta">
    <w:name w:val="No Spacing"/>
    <w:uiPriority w:val="1"/>
    <w:qFormat/>
    <w:rsid w:val="00181995"/>
    <w:pPr>
      <w:suppressAutoHyphens/>
      <w:spacing w:after="0" w:line="240" w:lineRule="auto"/>
      <w:jc w:val="both"/>
    </w:pPr>
    <w:rPr>
      <w:rFonts w:ascii="Times New Roman" w:eastAsia="Times New Roman" w:hAnsi="Times New Roman" w:cs="Times New Roman"/>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53949">
      <w:bodyDiv w:val="1"/>
      <w:marLeft w:val="0"/>
      <w:marRight w:val="0"/>
      <w:marTop w:val="0"/>
      <w:marBottom w:val="0"/>
      <w:divBdr>
        <w:top w:val="none" w:sz="0" w:space="0" w:color="auto"/>
        <w:left w:val="none" w:sz="0" w:space="0" w:color="auto"/>
        <w:bottom w:val="none" w:sz="0" w:space="0" w:color="auto"/>
        <w:right w:val="none" w:sz="0" w:space="0" w:color="auto"/>
      </w:divBdr>
    </w:div>
    <w:div w:id="575867683">
      <w:bodyDiv w:val="1"/>
      <w:marLeft w:val="0"/>
      <w:marRight w:val="0"/>
      <w:marTop w:val="0"/>
      <w:marBottom w:val="0"/>
      <w:divBdr>
        <w:top w:val="none" w:sz="0" w:space="0" w:color="auto"/>
        <w:left w:val="none" w:sz="0" w:space="0" w:color="auto"/>
        <w:bottom w:val="none" w:sz="0" w:space="0" w:color="auto"/>
        <w:right w:val="none" w:sz="0" w:space="0" w:color="auto"/>
      </w:divBdr>
    </w:div>
    <w:div w:id="680817626">
      <w:bodyDiv w:val="1"/>
      <w:marLeft w:val="0"/>
      <w:marRight w:val="0"/>
      <w:marTop w:val="0"/>
      <w:marBottom w:val="0"/>
      <w:divBdr>
        <w:top w:val="none" w:sz="0" w:space="0" w:color="auto"/>
        <w:left w:val="none" w:sz="0" w:space="0" w:color="auto"/>
        <w:bottom w:val="none" w:sz="0" w:space="0" w:color="auto"/>
        <w:right w:val="none" w:sz="0" w:space="0" w:color="auto"/>
      </w:divBdr>
    </w:div>
    <w:div w:id="712536604">
      <w:bodyDiv w:val="1"/>
      <w:marLeft w:val="0"/>
      <w:marRight w:val="0"/>
      <w:marTop w:val="0"/>
      <w:marBottom w:val="0"/>
      <w:divBdr>
        <w:top w:val="none" w:sz="0" w:space="0" w:color="auto"/>
        <w:left w:val="none" w:sz="0" w:space="0" w:color="auto"/>
        <w:bottom w:val="none" w:sz="0" w:space="0" w:color="auto"/>
        <w:right w:val="none" w:sz="0" w:space="0" w:color="auto"/>
      </w:divBdr>
    </w:div>
    <w:div w:id="734667988">
      <w:bodyDiv w:val="1"/>
      <w:marLeft w:val="0"/>
      <w:marRight w:val="0"/>
      <w:marTop w:val="0"/>
      <w:marBottom w:val="0"/>
      <w:divBdr>
        <w:top w:val="none" w:sz="0" w:space="0" w:color="auto"/>
        <w:left w:val="none" w:sz="0" w:space="0" w:color="auto"/>
        <w:bottom w:val="none" w:sz="0" w:space="0" w:color="auto"/>
        <w:right w:val="none" w:sz="0" w:space="0" w:color="auto"/>
      </w:divBdr>
    </w:div>
    <w:div w:id="753472188">
      <w:bodyDiv w:val="1"/>
      <w:marLeft w:val="0"/>
      <w:marRight w:val="0"/>
      <w:marTop w:val="0"/>
      <w:marBottom w:val="0"/>
      <w:divBdr>
        <w:top w:val="none" w:sz="0" w:space="0" w:color="auto"/>
        <w:left w:val="none" w:sz="0" w:space="0" w:color="auto"/>
        <w:bottom w:val="none" w:sz="0" w:space="0" w:color="auto"/>
        <w:right w:val="none" w:sz="0" w:space="0" w:color="auto"/>
      </w:divBdr>
    </w:div>
    <w:div w:id="774600126">
      <w:bodyDiv w:val="1"/>
      <w:marLeft w:val="0"/>
      <w:marRight w:val="0"/>
      <w:marTop w:val="0"/>
      <w:marBottom w:val="0"/>
      <w:divBdr>
        <w:top w:val="none" w:sz="0" w:space="0" w:color="auto"/>
        <w:left w:val="none" w:sz="0" w:space="0" w:color="auto"/>
        <w:bottom w:val="none" w:sz="0" w:space="0" w:color="auto"/>
        <w:right w:val="none" w:sz="0" w:space="0" w:color="auto"/>
      </w:divBdr>
    </w:div>
    <w:div w:id="784887948">
      <w:bodyDiv w:val="1"/>
      <w:marLeft w:val="0"/>
      <w:marRight w:val="0"/>
      <w:marTop w:val="0"/>
      <w:marBottom w:val="0"/>
      <w:divBdr>
        <w:top w:val="none" w:sz="0" w:space="0" w:color="auto"/>
        <w:left w:val="none" w:sz="0" w:space="0" w:color="auto"/>
        <w:bottom w:val="none" w:sz="0" w:space="0" w:color="auto"/>
        <w:right w:val="none" w:sz="0" w:space="0" w:color="auto"/>
      </w:divBdr>
    </w:div>
    <w:div w:id="869803289">
      <w:bodyDiv w:val="1"/>
      <w:marLeft w:val="0"/>
      <w:marRight w:val="0"/>
      <w:marTop w:val="0"/>
      <w:marBottom w:val="0"/>
      <w:divBdr>
        <w:top w:val="none" w:sz="0" w:space="0" w:color="auto"/>
        <w:left w:val="none" w:sz="0" w:space="0" w:color="auto"/>
        <w:bottom w:val="none" w:sz="0" w:space="0" w:color="auto"/>
        <w:right w:val="none" w:sz="0" w:space="0" w:color="auto"/>
      </w:divBdr>
    </w:div>
    <w:div w:id="892156138">
      <w:bodyDiv w:val="1"/>
      <w:marLeft w:val="0"/>
      <w:marRight w:val="0"/>
      <w:marTop w:val="0"/>
      <w:marBottom w:val="0"/>
      <w:divBdr>
        <w:top w:val="none" w:sz="0" w:space="0" w:color="auto"/>
        <w:left w:val="none" w:sz="0" w:space="0" w:color="auto"/>
        <w:bottom w:val="none" w:sz="0" w:space="0" w:color="auto"/>
        <w:right w:val="none" w:sz="0" w:space="0" w:color="auto"/>
      </w:divBdr>
    </w:div>
    <w:div w:id="948511141">
      <w:bodyDiv w:val="1"/>
      <w:marLeft w:val="0"/>
      <w:marRight w:val="0"/>
      <w:marTop w:val="0"/>
      <w:marBottom w:val="0"/>
      <w:divBdr>
        <w:top w:val="none" w:sz="0" w:space="0" w:color="auto"/>
        <w:left w:val="none" w:sz="0" w:space="0" w:color="auto"/>
        <w:bottom w:val="none" w:sz="0" w:space="0" w:color="auto"/>
        <w:right w:val="none" w:sz="0" w:space="0" w:color="auto"/>
      </w:divBdr>
    </w:div>
    <w:div w:id="957024984">
      <w:bodyDiv w:val="1"/>
      <w:marLeft w:val="0"/>
      <w:marRight w:val="0"/>
      <w:marTop w:val="0"/>
      <w:marBottom w:val="0"/>
      <w:divBdr>
        <w:top w:val="none" w:sz="0" w:space="0" w:color="auto"/>
        <w:left w:val="none" w:sz="0" w:space="0" w:color="auto"/>
        <w:bottom w:val="none" w:sz="0" w:space="0" w:color="auto"/>
        <w:right w:val="none" w:sz="0" w:space="0" w:color="auto"/>
      </w:divBdr>
    </w:div>
    <w:div w:id="1009990802">
      <w:bodyDiv w:val="1"/>
      <w:marLeft w:val="0"/>
      <w:marRight w:val="0"/>
      <w:marTop w:val="0"/>
      <w:marBottom w:val="0"/>
      <w:divBdr>
        <w:top w:val="none" w:sz="0" w:space="0" w:color="auto"/>
        <w:left w:val="none" w:sz="0" w:space="0" w:color="auto"/>
        <w:bottom w:val="none" w:sz="0" w:space="0" w:color="auto"/>
        <w:right w:val="none" w:sz="0" w:space="0" w:color="auto"/>
      </w:divBdr>
    </w:div>
    <w:div w:id="1083452835">
      <w:bodyDiv w:val="1"/>
      <w:marLeft w:val="0"/>
      <w:marRight w:val="0"/>
      <w:marTop w:val="0"/>
      <w:marBottom w:val="0"/>
      <w:divBdr>
        <w:top w:val="none" w:sz="0" w:space="0" w:color="auto"/>
        <w:left w:val="none" w:sz="0" w:space="0" w:color="auto"/>
        <w:bottom w:val="none" w:sz="0" w:space="0" w:color="auto"/>
        <w:right w:val="none" w:sz="0" w:space="0" w:color="auto"/>
      </w:divBdr>
    </w:div>
    <w:div w:id="1120148583">
      <w:bodyDiv w:val="1"/>
      <w:marLeft w:val="0"/>
      <w:marRight w:val="0"/>
      <w:marTop w:val="0"/>
      <w:marBottom w:val="0"/>
      <w:divBdr>
        <w:top w:val="none" w:sz="0" w:space="0" w:color="auto"/>
        <w:left w:val="none" w:sz="0" w:space="0" w:color="auto"/>
        <w:bottom w:val="none" w:sz="0" w:space="0" w:color="auto"/>
        <w:right w:val="none" w:sz="0" w:space="0" w:color="auto"/>
      </w:divBdr>
    </w:div>
    <w:div w:id="1163664490">
      <w:bodyDiv w:val="1"/>
      <w:marLeft w:val="0"/>
      <w:marRight w:val="0"/>
      <w:marTop w:val="0"/>
      <w:marBottom w:val="0"/>
      <w:divBdr>
        <w:top w:val="none" w:sz="0" w:space="0" w:color="auto"/>
        <w:left w:val="none" w:sz="0" w:space="0" w:color="auto"/>
        <w:bottom w:val="none" w:sz="0" w:space="0" w:color="auto"/>
        <w:right w:val="none" w:sz="0" w:space="0" w:color="auto"/>
      </w:divBdr>
    </w:div>
    <w:div w:id="1212309374">
      <w:bodyDiv w:val="1"/>
      <w:marLeft w:val="0"/>
      <w:marRight w:val="0"/>
      <w:marTop w:val="0"/>
      <w:marBottom w:val="0"/>
      <w:divBdr>
        <w:top w:val="none" w:sz="0" w:space="0" w:color="auto"/>
        <w:left w:val="none" w:sz="0" w:space="0" w:color="auto"/>
        <w:bottom w:val="none" w:sz="0" w:space="0" w:color="auto"/>
        <w:right w:val="none" w:sz="0" w:space="0" w:color="auto"/>
      </w:divBdr>
    </w:div>
    <w:div w:id="1399667230">
      <w:bodyDiv w:val="1"/>
      <w:marLeft w:val="0"/>
      <w:marRight w:val="0"/>
      <w:marTop w:val="0"/>
      <w:marBottom w:val="0"/>
      <w:divBdr>
        <w:top w:val="none" w:sz="0" w:space="0" w:color="auto"/>
        <w:left w:val="none" w:sz="0" w:space="0" w:color="auto"/>
        <w:bottom w:val="none" w:sz="0" w:space="0" w:color="auto"/>
        <w:right w:val="none" w:sz="0" w:space="0" w:color="auto"/>
      </w:divBdr>
    </w:div>
    <w:div w:id="1466578053">
      <w:bodyDiv w:val="1"/>
      <w:marLeft w:val="0"/>
      <w:marRight w:val="0"/>
      <w:marTop w:val="0"/>
      <w:marBottom w:val="0"/>
      <w:divBdr>
        <w:top w:val="none" w:sz="0" w:space="0" w:color="auto"/>
        <w:left w:val="none" w:sz="0" w:space="0" w:color="auto"/>
        <w:bottom w:val="none" w:sz="0" w:space="0" w:color="auto"/>
        <w:right w:val="none" w:sz="0" w:space="0" w:color="auto"/>
      </w:divBdr>
    </w:div>
    <w:div w:id="1476219441">
      <w:bodyDiv w:val="1"/>
      <w:marLeft w:val="0"/>
      <w:marRight w:val="0"/>
      <w:marTop w:val="0"/>
      <w:marBottom w:val="0"/>
      <w:divBdr>
        <w:top w:val="none" w:sz="0" w:space="0" w:color="auto"/>
        <w:left w:val="none" w:sz="0" w:space="0" w:color="auto"/>
        <w:bottom w:val="none" w:sz="0" w:space="0" w:color="auto"/>
        <w:right w:val="none" w:sz="0" w:space="0" w:color="auto"/>
      </w:divBdr>
    </w:div>
    <w:div w:id="1518274694">
      <w:bodyDiv w:val="1"/>
      <w:marLeft w:val="0"/>
      <w:marRight w:val="0"/>
      <w:marTop w:val="0"/>
      <w:marBottom w:val="0"/>
      <w:divBdr>
        <w:top w:val="none" w:sz="0" w:space="0" w:color="auto"/>
        <w:left w:val="none" w:sz="0" w:space="0" w:color="auto"/>
        <w:bottom w:val="none" w:sz="0" w:space="0" w:color="auto"/>
        <w:right w:val="none" w:sz="0" w:space="0" w:color="auto"/>
      </w:divBdr>
    </w:div>
    <w:div w:id="1659335167">
      <w:bodyDiv w:val="1"/>
      <w:marLeft w:val="0"/>
      <w:marRight w:val="0"/>
      <w:marTop w:val="0"/>
      <w:marBottom w:val="0"/>
      <w:divBdr>
        <w:top w:val="none" w:sz="0" w:space="0" w:color="auto"/>
        <w:left w:val="none" w:sz="0" w:space="0" w:color="auto"/>
        <w:bottom w:val="none" w:sz="0" w:space="0" w:color="auto"/>
        <w:right w:val="none" w:sz="0" w:space="0" w:color="auto"/>
      </w:divBdr>
    </w:div>
    <w:div w:id="1823496374">
      <w:bodyDiv w:val="1"/>
      <w:marLeft w:val="0"/>
      <w:marRight w:val="0"/>
      <w:marTop w:val="0"/>
      <w:marBottom w:val="0"/>
      <w:divBdr>
        <w:top w:val="none" w:sz="0" w:space="0" w:color="auto"/>
        <w:left w:val="none" w:sz="0" w:space="0" w:color="auto"/>
        <w:bottom w:val="none" w:sz="0" w:space="0" w:color="auto"/>
        <w:right w:val="none" w:sz="0" w:space="0" w:color="auto"/>
      </w:divBdr>
    </w:div>
    <w:div w:id="1840584197">
      <w:bodyDiv w:val="1"/>
      <w:marLeft w:val="0"/>
      <w:marRight w:val="0"/>
      <w:marTop w:val="0"/>
      <w:marBottom w:val="0"/>
      <w:divBdr>
        <w:top w:val="none" w:sz="0" w:space="0" w:color="auto"/>
        <w:left w:val="none" w:sz="0" w:space="0" w:color="auto"/>
        <w:bottom w:val="none" w:sz="0" w:space="0" w:color="auto"/>
        <w:right w:val="none" w:sz="0" w:space="0" w:color="auto"/>
      </w:divBdr>
    </w:div>
    <w:div w:id="2063358752">
      <w:bodyDiv w:val="1"/>
      <w:marLeft w:val="0"/>
      <w:marRight w:val="0"/>
      <w:marTop w:val="0"/>
      <w:marBottom w:val="0"/>
      <w:divBdr>
        <w:top w:val="none" w:sz="0" w:space="0" w:color="auto"/>
        <w:left w:val="none" w:sz="0" w:space="0" w:color="auto"/>
        <w:bottom w:val="none" w:sz="0" w:space="0" w:color="auto"/>
        <w:right w:val="none" w:sz="0" w:space="0" w:color="auto"/>
      </w:divBdr>
    </w:div>
    <w:div w:id="2132549609">
      <w:bodyDiv w:val="1"/>
      <w:marLeft w:val="0"/>
      <w:marRight w:val="0"/>
      <w:marTop w:val="0"/>
      <w:marBottom w:val="0"/>
      <w:divBdr>
        <w:top w:val="none" w:sz="0" w:space="0" w:color="auto"/>
        <w:left w:val="none" w:sz="0" w:space="0" w:color="auto"/>
        <w:bottom w:val="none" w:sz="0" w:space="0" w:color="auto"/>
        <w:right w:val="none" w:sz="0" w:space="0" w:color="auto"/>
      </w:divBdr>
      <w:divsChild>
        <w:div w:id="692613826">
          <w:marLeft w:val="0"/>
          <w:marRight w:val="0"/>
          <w:marTop w:val="0"/>
          <w:marBottom w:val="0"/>
          <w:divBdr>
            <w:top w:val="none" w:sz="0" w:space="0" w:color="auto"/>
            <w:left w:val="none" w:sz="0" w:space="0" w:color="auto"/>
            <w:bottom w:val="none" w:sz="0" w:space="0" w:color="auto"/>
            <w:right w:val="none" w:sz="0" w:space="0" w:color="auto"/>
          </w:divBdr>
        </w:div>
        <w:div w:id="2164018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ainer.Kuldmaa@transpordiamet.ee" TargetMode="External"/><Relationship Id="rId18"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transpordiamet.ee/maanteed-veeteed-ohuruum/tee-ehitus/juhendid"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nt.ee/et/ametist/juhendid/ehitus-ja-jarelevalve" TargetMode="Externa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F9CACDFF-AEA2-437C-88D8-67D946ECA714}">
    <t:Anchor>
      <t:Comment id="1878454533"/>
    </t:Anchor>
    <t:History>
      <t:Event id="{1ABE693E-159F-43F5-8A4C-9E1FBB6E2D95}" time="2022-05-09T08:11:10.133Z">
        <t:Attribution userId="S::erko.puusaag@transpordiamet.ee::93c3032f-e054-491c-b62a-279f2476abf4" userProvider="AD" userName="Erko Puusaag"/>
        <t:Anchor>
          <t:Comment id="1878454533"/>
        </t:Anchor>
        <t:Create/>
      </t:Event>
      <t:Event id="{FFCBF146-84F1-46DA-8BB6-10DC2940EE16}" time="2022-05-09T08:11:10.133Z">
        <t:Attribution userId="S::erko.puusaag@transpordiamet.ee::93c3032f-e054-491c-b62a-279f2476abf4" userProvider="AD" userName="Erko Puusaag"/>
        <t:Anchor>
          <t:Comment id="1878454533"/>
        </t:Anchor>
        <t:Assign userId="S::Mart.Michelis@transpordiamet.ee::719c44d6-05e9-4236-97b1-f3cee548a63f" userProvider="AD" userName="Mart Michelis"/>
      </t:Event>
      <t:Event id="{54819EE8-23EF-435A-AEA3-F05095619057}" time="2022-05-09T08:11:10.133Z">
        <t:Attribution userId="S::erko.puusaag@transpordiamet.ee::93c3032f-e054-491c-b62a-279f2476abf4" userProvider="AD" userName="Erko Puusaag"/>
        <t:Anchor>
          <t:Comment id="1878454533"/>
        </t:Anchor>
        <t:SetTitle title="ÜLDINE KOMMENTAAR: Tulemuslikkuse analüüs küsida/koostada vajadusel - @Mart Michelis täpsustab Tõnisega"/>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C53BF8C6B958949BFA1024A3AD6D7BD" ma:contentTypeVersion="7" ma:contentTypeDescription="Create a new document." ma:contentTypeScope="" ma:versionID="fc84a9a04a69555e911435dadae6e255">
  <xsd:schema xmlns:xsd="http://www.w3.org/2001/XMLSchema" xmlns:xs="http://www.w3.org/2001/XMLSchema" xmlns:p="http://schemas.microsoft.com/office/2006/metadata/properties" xmlns:ns2="47bc5fa9-38f0-4dc9-9a6c-bac94fa2950d" xmlns:ns3="3ff45633-62e2-416b-845b-99be8283ca64" targetNamespace="http://schemas.microsoft.com/office/2006/metadata/properties" ma:root="true" ma:fieldsID="9971153e3a301a0ff0ecff9c489d2d63" ns2:_="" ns3:_="">
    <xsd:import namespace="47bc5fa9-38f0-4dc9-9a6c-bac94fa2950d"/>
    <xsd:import namespace="3ff45633-62e2-416b-845b-99be8283ca6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bc5fa9-38f0-4dc9-9a6c-bac94fa295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ff45633-62e2-416b-845b-99be8283ca6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CE5FF5-35BD-4738-AB6C-99EEA1E0289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C37555A-8AE8-4F95-AD07-E54EF9C4BE46}">
  <ds:schemaRefs>
    <ds:schemaRef ds:uri="http://schemas.openxmlformats.org/officeDocument/2006/bibliography"/>
  </ds:schemaRefs>
</ds:datastoreItem>
</file>

<file path=customXml/itemProps3.xml><?xml version="1.0" encoding="utf-8"?>
<ds:datastoreItem xmlns:ds="http://schemas.openxmlformats.org/officeDocument/2006/customXml" ds:itemID="{4EEA338B-01BD-4D6B-AF12-0467C367A6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bc5fa9-38f0-4dc9-9a6c-bac94fa2950d"/>
    <ds:schemaRef ds:uri="3ff45633-62e2-416b-845b-99be8283ca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467C53-22D6-4E03-91B9-A0D2491D1D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875</TotalTime>
  <Pages>9</Pages>
  <Words>3153</Words>
  <Characters>18294</Characters>
  <Application>Microsoft Office Word</Application>
  <DocSecurity>0</DocSecurity>
  <Lines>152</Lines>
  <Paragraphs>42</Paragraphs>
  <ScaleCrop>false</ScaleCrop>
  <HeadingPairs>
    <vt:vector size="2" baseType="variant">
      <vt:variant>
        <vt:lpstr>Pealkiri</vt:lpstr>
      </vt:variant>
      <vt:variant>
        <vt:i4>1</vt:i4>
      </vt:variant>
    </vt:vector>
  </HeadingPairs>
  <TitlesOfParts>
    <vt:vector size="1" baseType="lpstr">
      <vt:lpstr>Tehniline kirjeldus</vt:lpstr>
    </vt:vector>
  </TitlesOfParts>
  <Company>Maanteeamet</Company>
  <LinksUpToDate>false</LinksUpToDate>
  <CharactersWithSpaces>21405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Tehniline kirjeldus</dc:title>
  <dc:creator>Maanteeamet</dc:creator>
  <cp:lastModifiedBy>Rainer Kuldmaa</cp:lastModifiedBy>
  <cp:revision>53</cp:revision>
  <dcterms:created xsi:type="dcterms:W3CDTF">2025-03-24T06:02:00Z</dcterms:created>
  <dcterms:modified xsi:type="dcterms:W3CDTF">2025-04-08T10:41:00Z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0x0101006C53BF8C6B958949BFA1024A3AD6D7BD</vt:lpwstr>
  </property>
</Properties>
</file>